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5153"/>
        <w:gridCol w:w="995"/>
        <w:gridCol w:w="1933"/>
        <w:gridCol w:w="1984"/>
      </w:tblGrid>
      <w:tr w:rsidR="00BD7D5F" w:rsidRPr="00BD7D5F" w:rsidTr="00CF4481">
        <w:trPr>
          <w:trHeight w:val="26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БУХГАЛТЕРСКИЙ БАЛАНС</w:t>
            </w:r>
          </w:p>
        </w:tc>
      </w:tr>
      <w:tr w:rsidR="00BD7D5F" w:rsidRPr="00BD7D5F" w:rsidTr="00CF4481">
        <w:trPr>
          <w:trHeight w:val="26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1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 3</w:t>
            </w:r>
            <w:r w:rsidR="00FF6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F6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.2020 г.</w:t>
            </w:r>
            <w:r w:rsidR="00FF6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CF4481">
        <w:trPr>
          <w:trHeight w:val="166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2 137 622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1 350 356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справедливой стоимости через прочий совокупный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учитываемые по справедливой стоимости через прибыли или убытки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финансовые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торговая и прочая дебиторская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755 404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877 504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1 763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активы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подоходный налог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3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</w:t>
            </w:r>
            <w:r w:rsidR="00A403A1" w:rsidRPr="00A40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114 467</w:t>
            </w: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79 951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24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481 </w:t>
            </w:r>
            <w:r w:rsidR="00242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431 280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343 995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515 845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краткосрочных активов (сумма строк с 010 по 022)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3 834 999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3 256 699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 (или выбывающие группы), предназначенные для продажи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оцениваемые по справедливой стоимости через прочий совокупный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активы, учитываемые по справедливой стоимости через прибыли или убытки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Инвестиции, учитываемые по первоначальной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Инвестиции, учитываемые методом долевого участия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торговая и прочая дебиторская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Инвестиционное имущество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30 339 618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28 791 502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 в форме права пользования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Разведочные и оценочные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244 153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232 003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автивы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9 173 822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871 755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долгосрочных активов (сумма строк с 110 по 127)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39 757 593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29 895 260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(строка 100 + строка 101 + строка 200)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43 592 592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33 151 959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Обязательство и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  начало отчетного периода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Краткосрочные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Краткосрочные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справедливой стоимости через прибыль или убыток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производные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финансовые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A4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128 239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торговая и прочая кредиторская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2 153 257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1 200 225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оценочные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DD23CC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957 293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851 707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налоговые обязательства по подоходному налогу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работникам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305 481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205 748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обязательства по договорам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1 219 558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2 942 216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32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 к оплате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50 945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DD23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51 40</w:t>
            </w:r>
            <w:r w:rsidR="00DD23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CF4481">
        <w:trPr>
          <w:trHeight w:val="40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3F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351 26</w:t>
            </w:r>
            <w:r w:rsidR="003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DD23C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234 40</w:t>
            </w:r>
            <w:r w:rsidR="00DD23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краткосрочных обязательств (сумма строк с 210 по 222)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DD23CC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5 166 042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5 485 703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выбывающих групп, предназначенных для продажи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амортизированной стоимости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8 363 391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финанасовые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оцениваемые по справедливой стоимости через прибыль или убыток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производные финансовые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финансовые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4 680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4 680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торговая и прочая кредиторская задолженность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оценочные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120 007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123 435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3F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109 766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3 161 720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Вознаграждения работникам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задолженность по аренде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тобязательства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с покупателями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субсидии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долгосрочных обязательств (сумма строк с 310 по 321)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3F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3F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597 844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3F1270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3 289 835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V.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(акционерный)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7 348 479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CA62A5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CA62A5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прочего совокупного дохода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A403A1" w:rsidP="003F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6 849 67</w:t>
            </w:r>
            <w:r w:rsidR="003F1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8 285 564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3F1270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12 630 553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4D" w:rsidRPr="00BD7D5F" w:rsidRDefault="00BD7D5F" w:rsidP="00BE00D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8 742</w:t>
            </w:r>
            <w:r w:rsidR="00352B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</w:t>
            </w:r>
            <w:r w:rsidR="00BE00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Прочий капитал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капитал, относимый на собственников материнской организации (сумма строк с 410 по 415)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3F1270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26 828 706</w:t>
            </w:r>
            <w:r w:rsidR="00BD7D5F"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неконтролирующих собственников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    -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капитал (строка 420 +/- строка 421)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3F1270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26 828 706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BD7D5F" w:rsidRPr="00BD7D5F" w:rsidTr="00CF4481">
        <w:trPr>
          <w:trHeight w:val="22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Баланс (строка 300 + строка 301 + строка 400 + строка 500)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3F1270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43 592 592</w:t>
            </w:r>
            <w:r w:rsidR="00BD7D5F" w:rsidRPr="00BD7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BD7D5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33 151 959 </w:t>
            </w:r>
          </w:p>
        </w:tc>
      </w:tr>
    </w:tbl>
    <w:p w:rsidR="00ED0851" w:rsidRDefault="00ED0851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701"/>
        <w:gridCol w:w="1701"/>
      </w:tblGrid>
      <w:tr w:rsidR="00BD7D5F" w:rsidRPr="00BD7D5F" w:rsidTr="00CF4481">
        <w:trPr>
          <w:trHeight w:val="31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 ПРИБЫЛЯХ И УБЫТКАХ </w:t>
            </w:r>
          </w:p>
        </w:tc>
      </w:tr>
      <w:tr w:rsidR="00BD7D5F" w:rsidRPr="00BD7D5F" w:rsidTr="00CF4481">
        <w:trPr>
          <w:trHeight w:val="31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5F" w:rsidRPr="00BD7D5F" w:rsidRDefault="00BD7D5F" w:rsidP="003A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год, заканчивающийся </w:t>
            </w:r>
            <w:r w:rsidR="00777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7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декабря 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42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D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 w:rsidR="00777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D5F" w:rsidRPr="00BD7D5F" w:rsidRDefault="00BD7D5F" w:rsidP="00BD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отчетный</w:t>
            </w: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За предыдущий</w:t>
            </w:r>
            <w:r w:rsidRPr="00AC51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Выручка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A403A1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22 371 509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A403A1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16 212 149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реализованных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18 658 638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A403A1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15 767 588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Валовая прибыль (строка 010 – строка 011)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3 712 871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A403A1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444 561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A403A1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639 842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A403A1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685 416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операционная прибыль (убыток) (+/- строки с 012 по 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3 073 029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7770F2" w:rsidP="0024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(240 85</w:t>
            </w:r>
            <w:r w:rsidR="002427E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36 541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47 926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организации в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101 302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229 00</w:t>
            </w:r>
            <w:r w:rsidR="003A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54 683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(убыток) до налогообложения (+/- строки с 020 по 025)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3 078 713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(205 621)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подоходному налогу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6 209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2 456 092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(211 830)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после налогообложения 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Прибыль за год (строка 200 + строка 201) относимая 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2 456 092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5F" w:rsidRPr="00AC51AC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(211 830)</w:t>
            </w:r>
          </w:p>
        </w:tc>
      </w:tr>
      <w:tr w:rsidR="00BD7D5F" w:rsidRPr="00BD7D5F" w:rsidTr="00CF4481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долю неконтролирующих 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совокупная прибыль, всего (сумма строк с 420 по 440):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7770F2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(3 80</w:t>
            </w:r>
            <w:r w:rsidR="003A6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AC51AC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(10 566)</w:t>
            </w:r>
          </w:p>
        </w:tc>
      </w:tr>
      <w:tr w:rsidR="00BD7D5F" w:rsidRPr="00BD7D5F" w:rsidTr="00CF4481">
        <w:trPr>
          <w:trHeight w:val="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долговых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 изменения в ставке подоходного налога на отсроченный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хеджирование денежных потоков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компоненты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D7D5F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при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реклассификации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прибыли (убытка)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5F" w:rsidRPr="00BD7D5F" w:rsidRDefault="00BD7D5F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эффект компонентов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прочий совокупный доход, подлежащий </w:t>
            </w:r>
            <w:proofErr w:type="spellStart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реклассификации</w:t>
            </w:r>
            <w:proofErr w:type="spellEnd"/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770F2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(3 80</w:t>
            </w:r>
            <w:r w:rsidR="003A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(10 566)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770F2" w:rsidP="003A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(3 80</w:t>
            </w:r>
            <w:r w:rsidR="003A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(13 208)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налоговый эффект компонентов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2 642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совокупная прибыль (строка 300 + строка 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AC51AC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3A655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2 452 285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AC" w:rsidRPr="00AC51AC" w:rsidRDefault="007770F2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(222 396)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совокупная прибыль относимая 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материнской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неконтролирующих собственников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продолжающейся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на акцию: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продолжающейся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AC51AC" w:rsidRPr="00BD7D5F" w:rsidTr="00CF4481">
        <w:trPr>
          <w:trHeight w:val="3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прекращенной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AC" w:rsidRPr="00BD7D5F" w:rsidRDefault="00AC51AC" w:rsidP="00AC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7D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E550CF" w:rsidRDefault="00E550CF"/>
    <w:p w:rsidR="009F0AF7" w:rsidRDefault="00E550CF" w:rsidP="00E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2BCE">
        <w:rPr>
          <w:rFonts w:ascii="Times New Roman" w:hAnsi="Times New Roman" w:cs="Times New Roman"/>
          <w:b/>
          <w:bCs/>
          <w:color w:val="000000"/>
          <w:szCs w:val="18"/>
        </w:rPr>
        <w:t>ОТЧЕТ О ДВИЖЕНИИ ДЕНЕЖНЫХ СРЕДСТВ (КОСВЕННЫЙ МЕТОД)</w:t>
      </w:r>
      <w:r w:rsidRPr="00872BCE">
        <w:rPr>
          <w:rFonts w:ascii="Times New Roman" w:hAnsi="Times New Roman" w:cs="Times New Roman"/>
          <w:b/>
          <w:bCs/>
          <w:color w:val="000000"/>
          <w:szCs w:val="18"/>
        </w:rPr>
        <w:br/>
      </w:r>
      <w:r w:rsidRPr="00872B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год, заканчивающийся 31 декабря 202</w:t>
      </w:r>
      <w:r w:rsidR="002427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872B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</w:t>
      </w:r>
    </w:p>
    <w:p w:rsidR="00D17F40" w:rsidRPr="00872BCE" w:rsidRDefault="00D17F40" w:rsidP="00E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7F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организации</w:t>
      </w:r>
      <w:r w:rsidRPr="00D17F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АО "Восточно-Казахстанская Региональная Энергетическая компания"</w:t>
      </w:r>
    </w:p>
    <w:p w:rsidR="00E550CF" w:rsidRPr="00BD7D5F" w:rsidRDefault="00E550CF" w:rsidP="00E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87"/>
        <w:gridCol w:w="964"/>
        <w:gridCol w:w="1587"/>
        <w:gridCol w:w="784"/>
        <w:gridCol w:w="917"/>
      </w:tblGrid>
      <w:tr w:rsidR="00E550CF" w:rsidRPr="009F0AF7" w:rsidTr="00CF4481">
        <w:trPr>
          <w:gridAfter w:val="1"/>
          <w:wAfter w:w="917" w:type="dxa"/>
          <w:trHeight w:val="318"/>
        </w:trPr>
        <w:tc>
          <w:tcPr>
            <w:tcW w:w="8722" w:type="dxa"/>
            <w:gridSpan w:val="4"/>
            <w:shd w:val="clear" w:color="auto" w:fill="auto"/>
            <w:noWrap/>
            <w:hideMark/>
          </w:tcPr>
          <w:p w:rsidR="00E550CF" w:rsidRPr="009F0AF7" w:rsidRDefault="00E550CF" w:rsidP="002B6157">
            <w:pPr>
              <w:spacing w:after="0" w:line="240" w:lineRule="auto"/>
              <w:ind w:right="-117"/>
              <w:jc w:val="righ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В тысячах казахстанских тенге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 строки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 отчетный период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За предыдущий период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5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ind w:left="113" w:hanging="11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I. Движение денежных средств от операционной деятельности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A6552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3 078 713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(205 621)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Амортизация и обесценение основных средств и нематериальных активов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4 994 573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5 018 677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Обесценение </w:t>
            </w:r>
            <w:proofErr w:type="spellStart"/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гудвила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Обесценение торговой и прочей дебиторской задолженности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10 038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19 579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Списание стоимости активов (или выбывающей группы), предназначенных для продажи до справедливой стоимости за вычетом затрат на продажу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выбытия основных средств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17 896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16 253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инвестиционного имущества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досрочного погашения займов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Убыток (прибыль) от прочих финансовых активов, отражаемых по справедливой стоимости с корректировкой через отчет о прибылях и убытках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1366B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(доходы) по финансированию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25 685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322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11 385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Вознаграждения работникам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10 021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322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4 707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по вознаграждениям долевыми инструментами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(расход) по отложенным налогам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Нереализованная положительная (отрицательная) курсовая разница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организации в прибыли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Прочие </w:t>
            </w:r>
            <w:proofErr w:type="spellStart"/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неденежные</w:t>
            </w:r>
            <w:proofErr w:type="spellEnd"/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операционные корректировки общей совокупной прибыли (убытка)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(14 25</w:t>
            </w:r>
            <w:r w:rsidR="00FB24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34 116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 корректировка общей совокупной прибыли (убытка), всего (+/- строк с 011 по 025)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5 043 96</w:t>
            </w:r>
            <w:r w:rsidR="00FB24E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D92984" w:rsidP="00AE4A9F">
            <w:pPr>
              <w:widowControl w:val="0"/>
              <w:tabs>
                <w:tab w:val="decimal" w:pos="1322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5 104 717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Изменения в запасах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(1 287)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(303 008)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резерва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торговой и прочей дебиторской задолженности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171 366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(748 772)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торговой и прочей кредиторской задолженности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r w:rsidR="00FB24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1 499 588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1 894 661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задолженности по налогам и другим обязательным платежам в бюджет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Изменения в прочих краткосрочных обязательствах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Итого движение операционных активов и обязательств, всего (+/- строк с 031 по 036)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AA4D9E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(</w:t>
            </w:r>
            <w:r w:rsidR="00FB24E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1 329 509</w:t>
            </w: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A4D9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842 881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Уплаченные вознаграждения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(5 920)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AA4D9E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r w:rsidR="00AA4D9E"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37 305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вознаграждения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55 096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2427EA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  <w:r w:rsidR="002427EA"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541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Уплаченный подоходный налог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2427E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="002427EA"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(709 090)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AE4A9F" w:rsidP="002427EA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(658</w:t>
            </w:r>
            <w:r w:rsidR="002427EA"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  <w:r w:rsidR="00D92984"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Чистая сумма денежных средств от операционной деятельности (строка 010 +/- строка 030 +/- строка 040 +/- строка 041 +/- строка 042</w:t>
            </w:r>
            <w:r w:rsidR="002427EA"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+/- строка 043</w:t>
            </w: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AE4A9F" w:rsidRPr="009F0AF7" w:rsidRDefault="00FB24E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6 133 251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A9F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5 083 072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5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ind w:left="113" w:hanging="11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II. Движение денежных средств от инвестиционной деятельности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1. Поступление денежных средств, всего (сумма строк с 061 по 071)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основных средств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нематериальных активов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других долгосрочных активов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E550C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shd w:val="clear" w:color="auto" w:fill="auto"/>
            <w:noWrap/>
            <w:vAlign w:val="bottom"/>
          </w:tcPr>
          <w:p w:rsidR="00E550CF" w:rsidRPr="009F0AF7" w:rsidRDefault="00E550CF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550CF" w:rsidRPr="009F0AF7" w:rsidRDefault="00E550CF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E550CF" w:rsidRPr="009F0AF7" w:rsidRDefault="00E550CF" w:rsidP="00872BCE">
            <w:pPr>
              <w:widowControl w:val="0"/>
              <w:tabs>
                <w:tab w:val="decimal" w:pos="1316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долговых инструментов других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возмещение при потере контроля над дочерними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реализация прочих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дивиденды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вознаграждения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872BCE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 Выбытие денежных средств, всего (сумма строк с 081 по 091)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3B7BB5" w:rsidP="00AC27B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r w:rsidR="00AC27B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13 708 917</w:t>
            </w:r>
            <w:r w:rsidR="00AE4A9F"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D92984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r w:rsidR="00D92984"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3 444 479</w:t>
            </w: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324"/>
              </w:tabs>
              <w:ind w:right="-98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r w:rsidR="00FB24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13 708 917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r w:rsidR="00FB24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3 444 479</w:t>
            </w: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FB24E3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других долгосрочных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долговых инструментов других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контроля над дочерними организациями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приобретение прочих финансовых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займов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фьючерсные и форвардные контракты, опционы и свопы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инвестиции в ассоциированные и дочерние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выплаты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AE4A9F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3. Чистая сумма денежных средств от инвестиционной деятельности (строка 060 – строка 080)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9F" w:rsidRPr="009F0AF7" w:rsidRDefault="00AE4A9F" w:rsidP="00AE4A9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FB24E3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r w:rsidR="00FB24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13 708 917</w:t>
            </w: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A9F" w:rsidRPr="009F0AF7" w:rsidRDefault="00AE4A9F" w:rsidP="00D92984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</w:t>
            </w:r>
            <w:r w:rsidR="00D92984"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3 444 479</w:t>
            </w: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ind w:left="113" w:hanging="113"/>
              <w:contextualSpacing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III. Движение денежных средств от финансовой деятельности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ind w:left="113" w:hanging="113"/>
              <w:contextualSpacing/>
              <w:rPr>
                <w:rFonts w:cs="Arial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1. Поступление денежных средств, всего (сумма строк с 111 по 114)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185 423 368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160 385 700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эмиссия акций и других финансовых инструментов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получение займов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8 663 391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710 000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полученные вознаграждения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176 759 977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D92984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159 675 700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cs="Arial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 Выбытие денежных средств, всего (сумма строк с 121 по 125)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177 060 436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161 584 033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872BCE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погашение займов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1 908 333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выплата вознаграждения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выплата дивидендов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выплаты собственникам по акциям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выбытия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176 759 977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159 675 700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3. Чистая сумма денежных средств от финансовой деятельности (строка 110 – строка 120)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8 362 932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(1 198 333)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4.Влияние обменных курсов валют к тенге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2AA0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5. Увеличение +/- уменьшение денежных средств</w:t>
            </w:r>
            <w:r w:rsidR="00F60E38" w:rsidRPr="009F0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(строка 050 +/- строка 100 +/- строка 130 +/- строка 140)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787 266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440 260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6.Денежные средства и их эквиваленты на начало отчетного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1 350 356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910 096</w:t>
            </w:r>
          </w:p>
        </w:tc>
      </w:tr>
      <w:tr w:rsidR="00872BCE" w:rsidRPr="009F0AF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F0A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7.Денежные средства и их эквиваленты на конец отчетного периода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CE" w:rsidRPr="009F0AF7" w:rsidRDefault="00872BCE" w:rsidP="00872BCE">
            <w:pPr>
              <w:widowControl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3B7BB5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2 137 622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CE" w:rsidRPr="009F0AF7" w:rsidRDefault="00F60E38" w:rsidP="00AE4A9F">
            <w:pPr>
              <w:widowControl w:val="0"/>
              <w:tabs>
                <w:tab w:val="decimal" w:pos="1249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F0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1 350 356</w:t>
            </w:r>
          </w:p>
        </w:tc>
      </w:tr>
    </w:tbl>
    <w:p w:rsidR="00D17F40" w:rsidRDefault="00D17F40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E11ACA">
      <w:pPr>
        <w:rPr>
          <w:rFonts w:ascii="Times New Roman" w:hAnsi="Times New Roman" w:cs="Times New Roman"/>
        </w:rPr>
      </w:pPr>
    </w:p>
    <w:p w:rsidR="005269E3" w:rsidRDefault="005269E3" w:rsidP="0052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5269E3" w:rsidSect="00CF448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8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897"/>
        <w:gridCol w:w="782"/>
        <w:gridCol w:w="1459"/>
        <w:gridCol w:w="1161"/>
        <w:gridCol w:w="1383"/>
        <w:gridCol w:w="1310"/>
        <w:gridCol w:w="1267"/>
        <w:gridCol w:w="1424"/>
        <w:gridCol w:w="1427"/>
        <w:gridCol w:w="7"/>
      </w:tblGrid>
      <w:tr w:rsidR="00A10EDB" w:rsidRPr="00AC51AC" w:rsidTr="00A10EDB">
        <w:trPr>
          <w:gridAfter w:val="1"/>
          <w:wAfter w:w="7" w:type="dxa"/>
          <w:trHeight w:val="427"/>
        </w:trPr>
        <w:tc>
          <w:tcPr>
            <w:tcW w:w="14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ОТЧЕТ ОБ ИЗМЕНЕНИЯХ В КАПИТАЛЕ</w:t>
            </w:r>
          </w:p>
        </w:tc>
      </w:tr>
      <w:tr w:rsidR="00A10EDB" w:rsidRPr="00AC51AC" w:rsidTr="00A10EDB">
        <w:trPr>
          <w:trHeight w:val="244"/>
        </w:trPr>
        <w:tc>
          <w:tcPr>
            <w:tcW w:w="14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77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год, заканчивающийся 31 декабря 202</w:t>
            </w:r>
            <w:r w:rsidR="00770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72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A10EDB" w:rsidRPr="00AC51AC" w:rsidTr="00A10EDB">
        <w:trPr>
          <w:trHeight w:val="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EDB" w:rsidRPr="00AC51AC" w:rsidTr="00A10EDB">
        <w:trPr>
          <w:trHeight w:val="244"/>
        </w:trPr>
        <w:tc>
          <w:tcPr>
            <w:tcW w:w="14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 АО "Восточно-Казахстанская Региональная Энергетическая компания"</w:t>
            </w:r>
          </w:p>
        </w:tc>
      </w:tr>
      <w:tr w:rsidR="00A10EDB" w:rsidRPr="00AC51AC" w:rsidTr="00A10EDB">
        <w:trPr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DB" w:rsidRPr="00AC51AC" w:rsidRDefault="00A10EDB" w:rsidP="007C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тысячах казахстанских тенге</w:t>
            </w:r>
          </w:p>
        </w:tc>
      </w:tr>
      <w:tr w:rsidR="00A10EDB" w:rsidRPr="00AC51AC" w:rsidTr="00A10EDB">
        <w:trPr>
          <w:gridAfter w:val="1"/>
          <w:wAfter w:w="7" w:type="dxa"/>
          <w:trHeight w:val="202"/>
        </w:trPr>
        <w:tc>
          <w:tcPr>
            <w:tcW w:w="4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A10EDB" w:rsidRPr="00AC51AC" w:rsidTr="00A10EDB">
        <w:trPr>
          <w:gridAfter w:val="1"/>
          <w:wAfter w:w="7" w:type="dxa"/>
          <w:trHeight w:val="787"/>
        </w:trPr>
        <w:tc>
          <w:tcPr>
            <w:tcW w:w="4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Выкупленные собственные долевые инструменты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ленная прибыль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Сальдо на 1 января предыдущего года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11 070 887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6 179 451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24 598 817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Пересчитанное сальдо (строка 010+/-строка 011)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11 070 887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6 179 451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24 598 817 </w:t>
            </w:r>
          </w:p>
        </w:tc>
      </w:tr>
      <w:tr w:rsidR="00A10EDB" w:rsidRPr="00AC51AC" w:rsidTr="00A10EDB">
        <w:trPr>
          <w:gridAfter w:val="1"/>
          <w:wAfter w:w="7" w:type="dxa"/>
          <w:trHeight w:val="286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совокупная прибыль, всего(строка 210 + строка 220):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2 785 323</w:t>
            </w: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2 562 927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(222 396)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(211 830)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(211 830)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совокупная прибыль, всего (сумма строк с 221 по 229):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2 774 757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2 774 757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bookmarkEnd w:id="0"/>
      <w:tr w:rsidR="00A10EDB" w:rsidRPr="00AC51AC" w:rsidTr="00A10EDB">
        <w:trPr>
          <w:gridAfter w:val="1"/>
          <w:wAfter w:w="7" w:type="dxa"/>
          <w:trHeight w:val="57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1F029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(2 774 757)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1F029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2 774 757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 средств и нематериальных активов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63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прочем 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(13 208)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(13 208)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0EDB" w:rsidRPr="00AC51AC" w:rsidTr="00A10EDB">
        <w:trPr>
          <w:gridAfter w:val="1"/>
          <w:wAfter w:w="7" w:type="dxa"/>
          <w:trHeight w:val="57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9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Хеджирование чистых инвестиций в зарубежные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74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Курсовая разница по инвестициям в зарубежные организации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5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Операции с собственниками, всего (сумма строк с 310 по 318):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4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 работников акциями: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 работников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74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74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78"/>
        </w:trPr>
        <w:tc>
          <w:tcPr>
            <w:tcW w:w="4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операции с собственниками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2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Сальдо на 1 января текущего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(строка 100 + строка 200 + строка 300 + строка 319)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8 285 564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8 742 378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62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Пересчитанное сальдо (строка 400 +/- строка 401)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8 285 564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8 742 378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24 376 421 </w:t>
            </w:r>
          </w:p>
        </w:tc>
      </w:tr>
      <w:tr w:rsidR="00A10EDB" w:rsidRPr="00AC51AC" w:rsidTr="00A10EDB">
        <w:trPr>
          <w:gridAfter w:val="1"/>
          <w:wAfter w:w="7" w:type="dxa"/>
          <w:trHeight w:val="633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совокупная прибыль, всего (строка 610+ строка 620):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1 435 8</w:t>
            </w:r>
            <w:r w:rsidR="00770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</w:t>
            </w: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770E2A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3 888 175</w:t>
            </w:r>
            <w:r w:rsidR="00A10EDB"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770E2A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2 452 285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2 456 092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2 456 092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547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Прочая совокупная прибыль, всего (сумма строк с 621 по 629):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1 435 8</w:t>
            </w:r>
            <w:r w:rsidR="00770E2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90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1 432 083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770E2A" w:rsidP="00770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(3 807)</w:t>
            </w:r>
            <w:r w:rsidR="00A10EDB"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65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86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переоценка долговых финансовых инструментов, оцениваемых по справедливой стоимости через прочий совокупный доход (за минусом налогового эффекта)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703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1 432 083</w:t>
            </w:r>
            <w:r w:rsidRPr="00AC51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1 432 083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переоценка основных средств и нематериальных активов (за минусом налогового эффекта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72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прочем совокупном дохода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(3 807)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(3 807)</w:t>
            </w: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компаний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9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298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Операции с собственниками всего (</w:t>
            </w:r>
            <w:proofErr w:type="spellStart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cумма</w:t>
            </w:r>
            <w:proofErr w:type="spellEnd"/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строк с 710 по 718)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стоимость услуг работников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компонентов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неконтроли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рующих</w:t>
            </w:r>
            <w:proofErr w:type="spellEnd"/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собственников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EDB" w:rsidRPr="00D77A7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7A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Эмиссион-ный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EDB" w:rsidRPr="003035E1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Нераспреде</w:t>
            </w:r>
            <w:proofErr w:type="spellEnd"/>
            <w:r w:rsidRPr="00303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-ленная прибыль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операции с собственниками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37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190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</w:t>
            </w:r>
          </w:p>
        </w:tc>
      </w:tr>
      <w:tr w:rsidR="00A10EDB" w:rsidRPr="00AC51AC" w:rsidTr="00A10EDB">
        <w:trPr>
          <w:gridAfter w:val="1"/>
          <w:wAfter w:w="7" w:type="dxa"/>
          <w:trHeight w:val="549"/>
        </w:trPr>
        <w:tc>
          <w:tcPr>
            <w:tcW w:w="46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Сальдо на 30 июня отчетного года 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(строка 500 + строка 600 + строка 700 + строка 719)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DB" w:rsidRPr="00AC51AC" w:rsidRDefault="00A10EDB" w:rsidP="00A1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7 348 479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6 849 674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12 630 553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EDB" w:rsidRPr="00AC51AC" w:rsidRDefault="00A10EDB" w:rsidP="00A1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26 828 706</w:t>
            </w:r>
            <w:r w:rsidRPr="00AC5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269E3" w:rsidRDefault="005269E3" w:rsidP="00E11ACA">
      <w:pPr>
        <w:rPr>
          <w:rFonts w:ascii="Times New Roman" w:hAnsi="Times New Roman" w:cs="Times New Roman"/>
        </w:rPr>
      </w:pPr>
    </w:p>
    <w:sectPr w:rsidR="005269E3" w:rsidSect="00CF44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7687"/>
    <w:multiLevelType w:val="hybridMultilevel"/>
    <w:tmpl w:val="9D30CAD8"/>
    <w:lvl w:ilvl="0" w:tplc="51DCC3A2">
      <w:start w:val="1"/>
      <w:numFmt w:val="decimal"/>
      <w:pStyle w:val="1"/>
      <w:lvlText w:val="%1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F"/>
    <w:rsid w:val="001366B4"/>
    <w:rsid w:val="001E4844"/>
    <w:rsid w:val="001F029C"/>
    <w:rsid w:val="002427EA"/>
    <w:rsid w:val="002B6157"/>
    <w:rsid w:val="003035E1"/>
    <w:rsid w:val="00352B4D"/>
    <w:rsid w:val="003A6552"/>
    <w:rsid w:val="003B45E1"/>
    <w:rsid w:val="003B7BB5"/>
    <w:rsid w:val="003F1270"/>
    <w:rsid w:val="00431DFA"/>
    <w:rsid w:val="00456A11"/>
    <w:rsid w:val="004A0398"/>
    <w:rsid w:val="005269E3"/>
    <w:rsid w:val="0060127E"/>
    <w:rsid w:val="007201C0"/>
    <w:rsid w:val="00770E2A"/>
    <w:rsid w:val="007770F2"/>
    <w:rsid w:val="007C5A7A"/>
    <w:rsid w:val="0086094B"/>
    <w:rsid w:val="00872BCE"/>
    <w:rsid w:val="008A0FAD"/>
    <w:rsid w:val="00956882"/>
    <w:rsid w:val="009F0AF7"/>
    <w:rsid w:val="00A10EDB"/>
    <w:rsid w:val="00A403A1"/>
    <w:rsid w:val="00AA4D9E"/>
    <w:rsid w:val="00AC27B3"/>
    <w:rsid w:val="00AC51AC"/>
    <w:rsid w:val="00AE4A9F"/>
    <w:rsid w:val="00BD7D5F"/>
    <w:rsid w:val="00BE00D7"/>
    <w:rsid w:val="00C42534"/>
    <w:rsid w:val="00CA62A5"/>
    <w:rsid w:val="00CF4481"/>
    <w:rsid w:val="00D17F40"/>
    <w:rsid w:val="00D77A71"/>
    <w:rsid w:val="00D92984"/>
    <w:rsid w:val="00DD23CC"/>
    <w:rsid w:val="00E11ACA"/>
    <w:rsid w:val="00E550CF"/>
    <w:rsid w:val="00ED0851"/>
    <w:rsid w:val="00F41F2A"/>
    <w:rsid w:val="00F60E38"/>
    <w:rsid w:val="00F62AA0"/>
    <w:rsid w:val="00FB24E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DB4"/>
  <w15:chartTrackingRefBased/>
  <w15:docId w15:val="{377BE2DD-898D-4ACB-AAEF-525797F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0CF"/>
    <w:pPr>
      <w:keepNext/>
      <w:keepLines/>
      <w:widowControl w:val="0"/>
      <w:numPr>
        <w:numId w:val="1"/>
      </w:numPr>
      <w:spacing w:before="360" w:after="240" w:line="240" w:lineRule="auto"/>
      <w:ind w:left="360"/>
      <w:jc w:val="both"/>
      <w:outlineLvl w:val="0"/>
    </w:pPr>
    <w:rPr>
      <w:rFonts w:ascii="Arial" w:eastAsia="Times New Roman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0CF"/>
    <w:rPr>
      <w:rFonts w:ascii="Arial" w:eastAsia="Times New Roman" w:hAnsi="Arial" w:cs="Arial"/>
      <w:b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CDF8-42A1-41E6-A0D3-4148AE84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Юрьевна</dc:creator>
  <cp:keywords/>
  <dc:description/>
  <cp:lastModifiedBy>Коканчинова Аяна Уальхановна</cp:lastModifiedBy>
  <cp:revision>7</cp:revision>
  <cp:lastPrinted>2021-06-15T09:42:00Z</cp:lastPrinted>
  <dcterms:created xsi:type="dcterms:W3CDTF">2021-06-15T08:48:00Z</dcterms:created>
  <dcterms:modified xsi:type="dcterms:W3CDTF">2021-06-16T07:41:00Z</dcterms:modified>
</cp:coreProperties>
</file>