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7F50" w14:textId="071966F2" w:rsidR="00AB5699" w:rsidRPr="00FD4861" w:rsidRDefault="00252C59" w:rsidP="00AB5699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8C31FB" w:rsidRPr="00FD4861">
        <w:rPr>
          <w:rStyle w:val="s0"/>
          <w:b/>
          <w:sz w:val="24"/>
          <w:szCs w:val="22"/>
        </w:rPr>
        <w:t xml:space="preserve">тчет </w:t>
      </w:r>
      <w:r w:rsidR="00CC50BC" w:rsidRPr="00FD4861">
        <w:rPr>
          <w:rStyle w:val="s0"/>
          <w:b/>
          <w:sz w:val="24"/>
          <w:szCs w:val="22"/>
        </w:rPr>
        <w:t>АО «О</w:t>
      </w:r>
      <w:r w:rsidR="008E591F" w:rsidRPr="00FD4861">
        <w:rPr>
          <w:rStyle w:val="s0"/>
          <w:b/>
          <w:sz w:val="24"/>
          <w:szCs w:val="22"/>
        </w:rPr>
        <w:t>бъедин</w:t>
      </w:r>
      <w:r w:rsidR="004873F5">
        <w:rPr>
          <w:rStyle w:val="s0"/>
          <w:b/>
          <w:sz w:val="24"/>
          <w:szCs w:val="22"/>
        </w:rPr>
        <w:t>ё</w:t>
      </w:r>
      <w:r w:rsidR="008E591F" w:rsidRPr="00FD4861">
        <w:rPr>
          <w:rStyle w:val="s0"/>
          <w:b/>
          <w:sz w:val="24"/>
          <w:szCs w:val="22"/>
        </w:rPr>
        <w:t xml:space="preserve">нная </w:t>
      </w:r>
      <w:r w:rsidR="00CC50BC" w:rsidRPr="00FD4861">
        <w:rPr>
          <w:rStyle w:val="s0"/>
          <w:b/>
          <w:sz w:val="24"/>
          <w:szCs w:val="22"/>
        </w:rPr>
        <w:t>Э</w:t>
      </w:r>
      <w:r w:rsidR="008E591F" w:rsidRPr="00FD4861">
        <w:rPr>
          <w:rStyle w:val="s0"/>
          <w:b/>
          <w:sz w:val="24"/>
          <w:szCs w:val="22"/>
        </w:rPr>
        <w:t>нерго</w:t>
      </w:r>
      <w:r w:rsidR="00CC50BC" w:rsidRPr="00FD4861">
        <w:rPr>
          <w:rStyle w:val="s0"/>
          <w:b/>
          <w:sz w:val="24"/>
          <w:szCs w:val="22"/>
        </w:rPr>
        <w:t>С</w:t>
      </w:r>
      <w:r w:rsidR="008E591F" w:rsidRPr="00FD4861">
        <w:rPr>
          <w:rStyle w:val="s0"/>
          <w:b/>
          <w:sz w:val="24"/>
          <w:szCs w:val="22"/>
        </w:rPr>
        <w:t xml:space="preserve">ервисная </w:t>
      </w:r>
      <w:r w:rsidR="00CC50BC" w:rsidRPr="00FD4861">
        <w:rPr>
          <w:rStyle w:val="s0"/>
          <w:b/>
          <w:sz w:val="24"/>
          <w:szCs w:val="22"/>
        </w:rPr>
        <w:t>К</w:t>
      </w:r>
      <w:r w:rsidR="008E591F" w:rsidRPr="00FD4861">
        <w:rPr>
          <w:rStyle w:val="s0"/>
          <w:b/>
          <w:sz w:val="24"/>
          <w:szCs w:val="22"/>
        </w:rPr>
        <w:t>омпания</w:t>
      </w:r>
      <w:r w:rsidR="00CC50BC" w:rsidRPr="00FD4861">
        <w:rPr>
          <w:rStyle w:val="s0"/>
          <w:b/>
          <w:sz w:val="24"/>
          <w:szCs w:val="22"/>
        </w:rPr>
        <w:t>»</w:t>
      </w:r>
    </w:p>
    <w:p w14:paraId="3A7DD437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AB49BE" w:rsidRPr="00FD4861">
        <w:rPr>
          <w:rStyle w:val="s0"/>
          <w:b/>
          <w:sz w:val="24"/>
          <w:szCs w:val="22"/>
        </w:rPr>
        <w:t>б</w:t>
      </w:r>
      <w:r w:rsidR="007D789D" w:rsidRPr="00FD4861">
        <w:rPr>
          <w:rStyle w:val="s0"/>
          <w:b/>
          <w:sz w:val="24"/>
          <w:szCs w:val="22"/>
        </w:rPr>
        <w:t xml:space="preserve"> исполнении утвержденной тарифной сметы</w:t>
      </w:r>
      <w:r w:rsidRPr="00FD4861">
        <w:rPr>
          <w:rStyle w:val="s0"/>
          <w:b/>
          <w:sz w:val="24"/>
          <w:szCs w:val="22"/>
        </w:rPr>
        <w:t>,</w:t>
      </w:r>
      <w:r w:rsidR="008C31FB" w:rsidRPr="00FD4861">
        <w:rPr>
          <w:rStyle w:val="s0"/>
          <w:b/>
          <w:sz w:val="24"/>
          <w:szCs w:val="22"/>
        </w:rPr>
        <w:t xml:space="preserve"> </w:t>
      </w:r>
    </w:p>
    <w:p w14:paraId="084305A5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 xml:space="preserve">о соблюдении показателей качества и надежности регулируемых услуг </w:t>
      </w:r>
    </w:p>
    <w:p w14:paraId="0E3C3F3F" w14:textId="77777777" w:rsidR="004C0477" w:rsidRPr="00FD4861" w:rsidRDefault="00AB5699" w:rsidP="00BA5F7A">
      <w:pPr>
        <w:spacing w:after="0" w:line="240" w:lineRule="auto"/>
        <w:jc w:val="center"/>
        <w:rPr>
          <w:rStyle w:val="s0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и достижении показателей эффективности деятельности</w:t>
      </w:r>
      <w:r w:rsidRPr="00FD4861">
        <w:rPr>
          <w:rStyle w:val="s0"/>
          <w:sz w:val="24"/>
          <w:szCs w:val="22"/>
        </w:rPr>
        <w:t xml:space="preserve"> </w:t>
      </w:r>
    </w:p>
    <w:p w14:paraId="3852FF1F" w14:textId="30266BF8" w:rsidR="00384D91" w:rsidRPr="00FD4861" w:rsidRDefault="00AB49BE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на</w:t>
      </w:r>
      <w:r w:rsidR="007D789D" w:rsidRPr="00FD4861">
        <w:rPr>
          <w:rStyle w:val="s0"/>
          <w:b/>
          <w:sz w:val="24"/>
          <w:szCs w:val="22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услуг</w:t>
      </w:r>
      <w:r w:rsidR="008E591F" w:rsidRPr="00FD4861">
        <w:rPr>
          <w:rFonts w:ascii="Times New Roman" w:hAnsi="Times New Roman" w:cs="Times New Roman"/>
          <w:b/>
          <w:sz w:val="24"/>
        </w:rPr>
        <w:t>у</w:t>
      </w:r>
      <w:r w:rsidR="008C31FB" w:rsidRPr="00FD4861">
        <w:rPr>
          <w:rFonts w:ascii="Times New Roman" w:hAnsi="Times New Roman" w:cs="Times New Roman"/>
          <w:b/>
          <w:sz w:val="24"/>
        </w:rPr>
        <w:t xml:space="preserve"> по передаче электрической энергии за </w:t>
      </w:r>
      <w:r w:rsidR="00252C59" w:rsidRPr="00FD4861">
        <w:rPr>
          <w:rFonts w:ascii="Times New Roman" w:hAnsi="Times New Roman" w:cs="Times New Roman"/>
          <w:b/>
          <w:sz w:val="24"/>
        </w:rPr>
        <w:t xml:space="preserve">1 полугодие </w:t>
      </w:r>
      <w:r w:rsidR="008C31FB" w:rsidRPr="00FD4861">
        <w:rPr>
          <w:rFonts w:ascii="Times New Roman" w:hAnsi="Times New Roman" w:cs="Times New Roman"/>
          <w:b/>
          <w:sz w:val="24"/>
        </w:rPr>
        <w:t>20</w:t>
      </w:r>
      <w:r w:rsidR="00252C59" w:rsidRPr="00FD4861">
        <w:rPr>
          <w:rStyle w:val="s0"/>
          <w:b/>
          <w:sz w:val="24"/>
          <w:szCs w:val="22"/>
        </w:rPr>
        <w:t>2</w:t>
      </w:r>
      <w:r w:rsidR="00045EFD">
        <w:rPr>
          <w:rStyle w:val="s0"/>
          <w:b/>
          <w:sz w:val="24"/>
          <w:szCs w:val="22"/>
        </w:rPr>
        <w:t>6</w:t>
      </w:r>
      <w:r w:rsidR="0026139E" w:rsidRPr="00FD4861">
        <w:rPr>
          <w:rStyle w:val="s0"/>
          <w:b/>
          <w:sz w:val="24"/>
          <w:szCs w:val="22"/>
        </w:rPr>
        <w:t xml:space="preserve"> год</w:t>
      </w:r>
      <w:r w:rsidR="00252C59" w:rsidRPr="00FD4861">
        <w:rPr>
          <w:rStyle w:val="s0"/>
          <w:b/>
          <w:sz w:val="24"/>
          <w:szCs w:val="22"/>
        </w:rPr>
        <w:t>а</w:t>
      </w:r>
    </w:p>
    <w:p w14:paraId="63121AAE" w14:textId="77777777" w:rsidR="00FD4861" w:rsidRPr="001B10B6" w:rsidRDefault="00FD4861" w:rsidP="00BA5F7A">
      <w:pPr>
        <w:spacing w:after="0" w:line="240" w:lineRule="auto"/>
        <w:jc w:val="center"/>
        <w:rPr>
          <w:rStyle w:val="s0"/>
          <w:b/>
          <w:sz w:val="22"/>
          <w:szCs w:val="22"/>
        </w:rPr>
      </w:pPr>
    </w:p>
    <w:p w14:paraId="48967DEC" w14:textId="77777777" w:rsidR="008575D7" w:rsidRPr="001B10B6" w:rsidRDefault="008575D7" w:rsidP="000630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069921D" w14:textId="67BD6A97" w:rsidR="00D20AF6" w:rsidRDefault="00D20AF6" w:rsidP="00B076E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3D5D95">
        <w:rPr>
          <w:rFonts w:ascii="Times New Roman" w:hAnsi="Times New Roman" w:cs="Times New Roman"/>
          <w:b/>
        </w:rPr>
        <w:t xml:space="preserve">Основные финансово-экономические показатели за </w:t>
      </w:r>
      <w:r w:rsidR="00817BDD" w:rsidRPr="003D5D95">
        <w:rPr>
          <w:rFonts w:ascii="Times New Roman" w:hAnsi="Times New Roman" w:cs="Times New Roman"/>
          <w:b/>
        </w:rPr>
        <w:t>1 полугодие 202</w:t>
      </w:r>
      <w:r w:rsidR="00045EFD">
        <w:rPr>
          <w:rFonts w:ascii="Times New Roman" w:hAnsi="Times New Roman" w:cs="Times New Roman"/>
          <w:b/>
        </w:rPr>
        <w:t>6</w:t>
      </w:r>
      <w:r w:rsidRPr="003D5D95">
        <w:rPr>
          <w:rFonts w:ascii="Times New Roman" w:hAnsi="Times New Roman" w:cs="Times New Roman"/>
          <w:b/>
        </w:rPr>
        <w:t xml:space="preserve"> года</w:t>
      </w:r>
      <w:r w:rsidRPr="003D5D95">
        <w:rPr>
          <w:rFonts w:ascii="Times New Roman" w:hAnsi="Times New Roman" w:cs="Times New Roman"/>
          <w:b/>
          <w:lang w:val="kk-KZ"/>
        </w:rPr>
        <w:t xml:space="preserve"> (оперативные данные</w:t>
      </w:r>
      <w:r w:rsidRPr="003D5D95">
        <w:rPr>
          <w:rFonts w:ascii="Times New Roman" w:hAnsi="Times New Roman" w:cs="Times New Roman"/>
          <w:b/>
        </w:rPr>
        <w:t>)</w:t>
      </w:r>
    </w:p>
    <w:p w14:paraId="7D173208" w14:textId="77777777" w:rsidR="00FD4861" w:rsidRPr="003D5D95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715" w:type="dxa"/>
        <w:tblInd w:w="-289" w:type="dxa"/>
        <w:tblLook w:val="04A0" w:firstRow="1" w:lastRow="0" w:firstColumn="1" w:lastColumn="0" w:noHBand="0" w:noVBand="1"/>
      </w:tblPr>
      <w:tblGrid>
        <w:gridCol w:w="531"/>
        <w:gridCol w:w="2867"/>
        <w:gridCol w:w="1237"/>
        <w:gridCol w:w="1980"/>
        <w:gridCol w:w="1579"/>
        <w:gridCol w:w="1486"/>
        <w:gridCol w:w="1486"/>
        <w:gridCol w:w="4549"/>
      </w:tblGrid>
      <w:tr w:rsidR="001E353C" w:rsidRPr="00193798" w14:paraId="024A04D7" w14:textId="77777777" w:rsidTr="00CA6FC8">
        <w:trPr>
          <w:trHeight w:val="7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5264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№ п/п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BF57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2D91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00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Утверждено уполномоченным органом</w:t>
            </w:r>
            <w:r w:rsidR="0036591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B2D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Фактически сложившиеся показатели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56D5" w14:textId="49763C08" w:rsidR="001E353C" w:rsidRDefault="001E353C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E35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тыс. те</w:t>
            </w:r>
            <w:r w:rsidR="00944D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ң</w:t>
            </w:r>
            <w:r w:rsidRPr="001E35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ге</w:t>
            </w:r>
            <w:r w:rsidR="004873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  <w:r w:rsidR="005E708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</w:t>
            </w:r>
          </w:p>
          <w:p w14:paraId="4C286840" w14:textId="4D76A6CB" w:rsidR="005E7085" w:rsidRPr="00A41E91" w:rsidRDefault="005E7085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тыс. кВтч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350B" w14:textId="442986A8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%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C00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Обоснование</w:t>
            </w:r>
          </w:p>
        </w:tc>
      </w:tr>
      <w:tr w:rsidR="00EF4E42" w:rsidRPr="00193798" w14:paraId="0F47C6EB" w14:textId="77777777" w:rsidTr="00DB6F14">
        <w:trPr>
          <w:trHeight w:val="6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662C" w14:textId="77777777" w:rsidR="00EF4E42" w:rsidRPr="00B076EE" w:rsidRDefault="00EF4E42" w:rsidP="00EF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9D6D" w14:textId="77777777" w:rsidR="00EF4E42" w:rsidRPr="00B076EE" w:rsidRDefault="00EF4E42" w:rsidP="00EF4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предоставляемых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1752" w14:textId="77777777" w:rsidR="00EF4E42" w:rsidRPr="00B076EE" w:rsidRDefault="00EF4E42" w:rsidP="00EF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6B85" w14:textId="2677FC80" w:rsidR="00EF4E42" w:rsidRPr="00B076EE" w:rsidRDefault="00EF4E42" w:rsidP="0000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05412" w:rsidRPr="00B07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  <w:r w:rsidR="00005412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B924" w14:textId="3136F542" w:rsidR="00EF4E42" w:rsidRPr="00B076EE" w:rsidRDefault="00915940" w:rsidP="00B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2 0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835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5C2A" w14:textId="60338F78" w:rsidR="00EF4E42" w:rsidRPr="00B076EE" w:rsidRDefault="00EF4E42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915940" w:rsidRPr="00B076EE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87E9F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990A" w14:textId="248E1E22" w:rsidR="00EF4E42" w:rsidRPr="00B076EE" w:rsidRDefault="00CF5AD0" w:rsidP="0014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E1105" w:rsidRPr="00B076E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EF4E42" w:rsidRPr="00B076E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2AF00C" w14:textId="77777777" w:rsidR="00EF4E42" w:rsidRPr="00B076EE" w:rsidRDefault="00EF4E42" w:rsidP="00EF4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Финансовые показатели, показатели тарифной сметы утверждены уполномоченным органом в расчете на год.</w:t>
            </w:r>
          </w:p>
        </w:tc>
      </w:tr>
      <w:tr w:rsidR="00817BDD" w:rsidRPr="00193798" w14:paraId="6DAA4298" w14:textId="77777777" w:rsidTr="0041226E">
        <w:trPr>
          <w:trHeight w:val="4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CE95" w14:textId="77777777" w:rsidR="00817BDD" w:rsidRPr="00B076EE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0039" w14:textId="77777777" w:rsidR="00817BDD" w:rsidRPr="00B076EE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Всего доходов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593C" w14:textId="25A81C7D" w:rsidR="00817BDD" w:rsidRPr="00B076EE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тыс. те</w:t>
            </w:r>
            <w:r w:rsidR="00944DA1" w:rsidRPr="00B076EE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40F" w14:textId="11C7C8C6" w:rsidR="00817BDD" w:rsidRPr="00B076EE" w:rsidRDefault="00910A64" w:rsidP="0000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69 619 936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4F" w14:textId="1CAD9E81" w:rsidR="00817BDD" w:rsidRPr="00B076EE" w:rsidRDefault="00910A64" w:rsidP="00B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34 011 487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43B7" w14:textId="3311B6D4" w:rsidR="00817BDD" w:rsidRPr="00B076EE" w:rsidRDefault="00A638B0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35 608 449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047" w14:textId="43D7BA17" w:rsidR="00817BDD" w:rsidRPr="00B076EE" w:rsidRDefault="00CF5AD0" w:rsidP="0014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817BDD" w:rsidRPr="00B076E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A763BD" w14:textId="77777777" w:rsidR="00817BDD" w:rsidRPr="00B076EE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C85" w:rsidRPr="00193798" w14:paraId="4E0E0F9F" w14:textId="77777777" w:rsidTr="0041226E">
        <w:trPr>
          <w:trHeight w:val="4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A181" w14:textId="77777777" w:rsidR="009F7C85" w:rsidRPr="00B076EE" w:rsidRDefault="009F7C85" w:rsidP="009F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9513" w14:textId="77777777" w:rsidR="009F7C85" w:rsidRPr="00B076EE" w:rsidRDefault="009F7C85" w:rsidP="009F7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D11F" w14:textId="32AE9B98" w:rsidR="009F7C85" w:rsidRPr="00B076EE" w:rsidRDefault="009F7C85" w:rsidP="009F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тыс. те</w:t>
            </w:r>
            <w:r w:rsidR="00944DA1" w:rsidRPr="00B076EE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5638" w14:textId="23580464" w:rsidR="009F7C85" w:rsidRPr="00B076EE" w:rsidRDefault="00910A64" w:rsidP="004E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55 256 505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98E1" w14:textId="4EC2A764" w:rsidR="009F7C85" w:rsidRPr="00B076EE" w:rsidRDefault="00910A64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22 495 592</w:t>
            </w:r>
            <w:r w:rsidR="009F7C85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E2C1" w14:textId="6B8E5F6A" w:rsidR="009F7C85" w:rsidRPr="00B076EE" w:rsidRDefault="009F7C85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760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D8FD" w14:textId="1A262DFB" w:rsidR="009F7C85" w:rsidRPr="00B076EE" w:rsidRDefault="00CF5AD0" w:rsidP="00F0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E1105" w:rsidRPr="00B076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F7C85" w:rsidRPr="00B076E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1158" w14:textId="77777777" w:rsidR="009F7C85" w:rsidRPr="00B076EE" w:rsidRDefault="009F7C85" w:rsidP="009F7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13BC" w:rsidRPr="00193798" w14:paraId="634116E4" w14:textId="77777777" w:rsidTr="00CA6FC8">
        <w:trPr>
          <w:trHeight w:val="5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1883" w14:textId="77777777" w:rsidR="00B413BC" w:rsidRPr="00B076EE" w:rsidRDefault="00B413BC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396" w14:textId="77777777" w:rsidR="00B413BC" w:rsidRPr="00B076EE" w:rsidRDefault="00B413BC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Прибыль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2B99" w14:textId="16F1FDB4" w:rsidR="00B413BC" w:rsidRPr="00B076EE" w:rsidRDefault="00B413BC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те</w:t>
            </w:r>
            <w:r w:rsidR="00944DA1" w:rsidRPr="00B076E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8B6" w14:textId="62D6EAD2" w:rsidR="00B413BC" w:rsidRPr="00B076EE" w:rsidRDefault="003012F0" w:rsidP="004E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12 654 122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0692" w14:textId="2DFC5A10" w:rsidR="00B413BC" w:rsidRPr="00B076EE" w:rsidRDefault="003012F0" w:rsidP="00B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11 515 895</w:t>
            </w:r>
            <w:r w:rsidR="00B413BC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01AE" w14:textId="6F22D9CE" w:rsidR="00B413BC" w:rsidRPr="00B076EE" w:rsidRDefault="00B413BC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077ED" w:rsidRPr="00B07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10A64" w:rsidRPr="00B076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3012F0" w:rsidRPr="00B076EE">
              <w:rPr>
                <w:rFonts w:ascii="Times New Roman" w:eastAsia="Times New Roman" w:hAnsi="Times New Roman" w:cs="Times New Roman"/>
                <w:lang w:eastAsia="ru-RU"/>
              </w:rPr>
              <w:t>8 228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46C0" w14:textId="463BAFD8" w:rsidR="00B413BC" w:rsidRPr="00B076EE" w:rsidRDefault="00CF5AD0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012F0" w:rsidRPr="00B076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B413BC" w:rsidRPr="00B076E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2C15" w14:textId="77777777" w:rsidR="00B413BC" w:rsidRPr="00B076EE" w:rsidRDefault="009063CF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Предусмотрена на реализацию инвестиционной программы</w:t>
            </w:r>
          </w:p>
        </w:tc>
      </w:tr>
      <w:tr w:rsidR="00B413BC" w:rsidRPr="00193798" w14:paraId="1E8EB446" w14:textId="77777777" w:rsidTr="0041226E">
        <w:trPr>
          <w:trHeight w:val="4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180CEE" w14:textId="77777777" w:rsidR="00B413BC" w:rsidRPr="00B076EE" w:rsidRDefault="003C3DAA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FA13" w14:textId="77777777" w:rsidR="00B413BC" w:rsidRPr="00B076EE" w:rsidRDefault="00B413BC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технические потери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8F29" w14:textId="77777777" w:rsidR="00B413BC" w:rsidRPr="00B076EE" w:rsidRDefault="00B413BC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CB8" w14:textId="5A01E174" w:rsidR="00B413BC" w:rsidRPr="00B076EE" w:rsidRDefault="003012F0" w:rsidP="001D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513 336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8ADB" w14:textId="740EEF6B" w:rsidR="00B413BC" w:rsidRPr="00B076EE" w:rsidRDefault="003012F0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218 136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CF7E" w14:textId="6648FE67" w:rsidR="00B413BC" w:rsidRPr="00B076EE" w:rsidRDefault="00B413BC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012F0" w:rsidRPr="00B076EE">
              <w:rPr>
                <w:rFonts w:ascii="Times New Roman" w:eastAsia="Times New Roman" w:hAnsi="Times New Roman" w:cs="Times New Roman"/>
                <w:lang w:eastAsia="ru-RU"/>
              </w:rPr>
              <w:t>295 200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101B" w14:textId="07CADDAF" w:rsidR="00B413BC" w:rsidRPr="00B076EE" w:rsidRDefault="00CF5AD0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012F0" w:rsidRPr="00B076E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B413BC" w:rsidRPr="00B076E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B4E5" w14:textId="77777777" w:rsidR="00B413BC" w:rsidRPr="00B076EE" w:rsidRDefault="00B413BC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Показатели утверждены уполномоченным органом в расчете на год</w:t>
            </w:r>
          </w:p>
        </w:tc>
      </w:tr>
      <w:tr w:rsidR="00817BDD" w:rsidRPr="00193798" w14:paraId="13033411" w14:textId="77777777" w:rsidTr="005E7085">
        <w:trPr>
          <w:trHeight w:val="12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974D" w14:textId="77777777" w:rsidR="00817BDD" w:rsidRPr="00B076EE" w:rsidRDefault="003C3DAA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55D1" w14:textId="77777777" w:rsidR="00817BDD" w:rsidRPr="00B076EE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(без НДС)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FB87" w14:textId="4F1B46F4" w:rsidR="00817BDD" w:rsidRPr="00B076EE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="00944DA1" w:rsidRPr="00B076E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ге/кВтч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6A9E" w14:textId="0AA24654" w:rsidR="00817BDD" w:rsidRPr="00B076EE" w:rsidRDefault="00005412" w:rsidP="00A7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3EA" w14:textId="1264A180" w:rsidR="00817BDD" w:rsidRPr="00B076EE" w:rsidRDefault="00BF6EC8" w:rsidP="00B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E7085" w:rsidRPr="00B076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8CDF" w14:textId="5A83FD21" w:rsidR="00A638B0" w:rsidRPr="00B076EE" w:rsidRDefault="006B6427" w:rsidP="00A6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-1,3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7B7" w14:textId="28DE62A4" w:rsidR="00817BDD" w:rsidRPr="00B076EE" w:rsidRDefault="005E7085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17BDD" w:rsidRPr="00B076E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2B41" w14:textId="77777777" w:rsidR="00E3514F" w:rsidRDefault="006B38B7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Действие 2 тарифов в течение 1 полугодия 202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DB60E8"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</w:p>
          <w:p w14:paraId="1DAA3F1D" w14:textId="788F32C8" w:rsidR="005E7085" w:rsidRPr="00B076EE" w:rsidRDefault="005E7085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- с 01.01 по </w:t>
            </w:r>
            <w:r w:rsidR="002472DD" w:rsidRPr="00B076E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2472DD" w:rsidRPr="00B076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B60E8" w:rsidRPr="00B076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г. - 1</w:t>
            </w:r>
            <w:r w:rsidR="00DB60E8" w:rsidRPr="00B076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B60E8" w:rsidRPr="00B076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те</w:t>
            </w:r>
            <w:r w:rsidR="00DB60E8" w:rsidRPr="00B076EE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ге/кВтч,</w:t>
            </w:r>
          </w:p>
          <w:p w14:paraId="2743F65B" w14:textId="60CF1C99" w:rsidR="005E7085" w:rsidRPr="00B076EE" w:rsidRDefault="005E7085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- с 0</w:t>
            </w:r>
            <w:r w:rsidR="002472DD" w:rsidRPr="00B07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2472DD" w:rsidRPr="00B076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по 31.12.202</w:t>
            </w:r>
            <w:r w:rsidR="00231635" w:rsidRPr="00B076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г. – 1</w:t>
            </w:r>
            <w:r w:rsidR="00DB60E8" w:rsidRPr="00B076E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B60E8" w:rsidRPr="00B076EE">
              <w:rPr>
                <w:rFonts w:ascii="Times New Roman" w:eastAsia="Times New Roman" w:hAnsi="Times New Roman" w:cs="Times New Roman"/>
                <w:lang w:val="kk-KZ" w:eastAsia="ru-RU"/>
              </w:rPr>
              <w:t>99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те</w:t>
            </w:r>
            <w:r w:rsidR="00DB60E8" w:rsidRPr="00B076EE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ге/кВтч.</w:t>
            </w:r>
          </w:p>
          <w:p w14:paraId="5ACA03DE" w14:textId="274229C8" w:rsidR="00817BDD" w:rsidRPr="00B076EE" w:rsidRDefault="005E7085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Средневзвешенный тариф за 1 полугодие 202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 xml:space="preserve"> год - 1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B6427" w:rsidRPr="00B076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7 те</w:t>
            </w:r>
            <w:r w:rsidR="00DB60E8" w:rsidRPr="00B076EE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B076EE">
              <w:rPr>
                <w:rFonts w:ascii="Times New Roman" w:eastAsia="Times New Roman" w:hAnsi="Times New Roman" w:cs="Times New Roman"/>
                <w:lang w:eastAsia="ru-RU"/>
              </w:rPr>
              <w:t>ге/кВтч</w:t>
            </w:r>
          </w:p>
        </w:tc>
      </w:tr>
    </w:tbl>
    <w:p w14:paraId="7CF13089" w14:textId="2DB33CB6" w:rsidR="001E353C" w:rsidRPr="00F2513B" w:rsidRDefault="001E353C" w:rsidP="001E35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 Финансовые показатели, т</w:t>
      </w:r>
      <w:r w:rsidRPr="00F2513B">
        <w:rPr>
          <w:rFonts w:ascii="Times New Roman" w:hAnsi="Times New Roman" w:cs="Times New Roman"/>
          <w:b/>
        </w:rPr>
        <w:t xml:space="preserve">ариф </w:t>
      </w:r>
      <w:r>
        <w:rPr>
          <w:rFonts w:ascii="Times New Roman" w:hAnsi="Times New Roman" w:cs="Times New Roman"/>
          <w:b/>
        </w:rPr>
        <w:t xml:space="preserve">и показатели тарифной сметы </w:t>
      </w:r>
      <w:r w:rsidRPr="00F2513B">
        <w:rPr>
          <w:rFonts w:ascii="Times New Roman" w:hAnsi="Times New Roman" w:cs="Times New Roman"/>
          <w:b/>
        </w:rPr>
        <w:t>утвержд</w:t>
      </w:r>
      <w:r>
        <w:rPr>
          <w:rFonts w:ascii="Times New Roman" w:hAnsi="Times New Roman" w:cs="Times New Roman"/>
          <w:b/>
        </w:rPr>
        <w:t>аются уполномоченным органом</w:t>
      </w:r>
      <w:r w:rsidRPr="00F2513B">
        <w:rPr>
          <w:rFonts w:ascii="Times New Roman" w:hAnsi="Times New Roman" w:cs="Times New Roman"/>
          <w:b/>
        </w:rPr>
        <w:t xml:space="preserve"> в расчете на год.</w:t>
      </w:r>
    </w:p>
    <w:p w14:paraId="4BDFF918" w14:textId="77777777" w:rsidR="001E353C" w:rsidRDefault="001E353C" w:rsidP="001E35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A63FB56" w14:textId="20233C2B" w:rsidR="00FD4861" w:rsidRPr="0076355E" w:rsidRDefault="00FD4861" w:rsidP="00B076E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76355E">
        <w:rPr>
          <w:rFonts w:ascii="Times New Roman" w:hAnsi="Times New Roman" w:cs="Times New Roman"/>
          <w:b/>
        </w:rPr>
        <w:t>Об исполнении утвержденной инвестиционной программы за 1 полугодие 202</w:t>
      </w:r>
      <w:r w:rsidR="00045EFD" w:rsidRPr="0076355E">
        <w:rPr>
          <w:rFonts w:ascii="Times New Roman" w:hAnsi="Times New Roman" w:cs="Times New Roman"/>
          <w:b/>
        </w:rPr>
        <w:t>6</w:t>
      </w:r>
      <w:r w:rsidRPr="0076355E">
        <w:rPr>
          <w:rFonts w:ascii="Times New Roman" w:hAnsi="Times New Roman" w:cs="Times New Roman"/>
          <w:b/>
        </w:rPr>
        <w:t xml:space="preserve"> года</w:t>
      </w:r>
    </w:p>
    <w:p w14:paraId="18AE087B" w14:textId="77777777" w:rsidR="00FD4861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B158236" w14:textId="07E44674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Инвестиционная программа 2026 года утверждена на сумму 19 619 238 тыс. теңге без НДС (здесь и далее по тексту суммы указаны без учета НДС). В рамках инвестиционной программы 2026 года заключены 68 договоров. Работы ведутся согласно установленных сроков, без отставания от графика выполнения работ. В рамках заключенных договоров ведется разработка проектно-сметной документации, прохождение вневедомственной экспертизы, проводится закуп, поставка и монтаж высоковольтного оборудования. Производится процедура допуска персонала подрядных организаций к электроустановкам АО «ОЭСК» для выполнения работ.</w:t>
      </w:r>
    </w:p>
    <w:p w14:paraId="23310F49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 xml:space="preserve">В рамках статьи «Разработка ПСД по модернизации и реконструкции электрических сетей» запланированы работы по разработке проектно-сметной документации и прохождению рабочих проектов вневедомственной экспертизы по объектам в количестве 114 штук на сумму 781 797 тыс. теңге. Завершены топографо-геодезические, </w:t>
      </w:r>
      <w:r w:rsidRPr="0076355E">
        <w:rPr>
          <w:rFonts w:ascii="Times New Roman" w:hAnsi="Times New Roman" w:cs="Times New Roman"/>
        </w:rPr>
        <w:lastRenderedPageBreak/>
        <w:t>инженерно-геологические изыскания, произведено согласование трассы прохождения линий с государственными органами, получены заключения вневедомственной экспертизы по 25 объектам. Сумма освоения составляет – 16 740 тыс. теңге.</w:t>
      </w:r>
    </w:p>
    <w:p w14:paraId="2C2429CE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По статье «Внедрение и монтаж АСКУЭ» заключен договор на сумму   705 765 тыс. теңге, ведутся работы по монтажу приборов учета, из предусмотренных 8 753 штук установлено 3465 штук. Сумма освоения составляет – 435 295 тыс. теңге.</w:t>
      </w:r>
    </w:p>
    <w:p w14:paraId="026485DA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В рамках статьи «Строительство ЛЭП» предусмотрено строительство линии ВЛ-10 кВ протяженностью 2,390 км на сумму 409 728 тыс. теңге. Выполнены работы по строительству линии ВЛ протяженностью 2 км.</w:t>
      </w:r>
    </w:p>
    <w:p w14:paraId="656FB0A5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По статье «Модернизация и реконструкция ЛЭП» предусмотрены работы по 68 объектам общей протяженностью 320,534 км на сумму 5 597 764 тыс. теңге. Сумма освоения составляет – 970 153 тыс. теңге.  Завершена поставка материалов: металлических опор, стоек, траверс, грозозащитных тросов, изоляторов, СИП, провода марки АС, АСПТ на ВЛ-110/35/10/6/0,4кВ. По модернизации и реконструкции линий ВЛ-35/110 кВ выполнен закуп и поставка материалов, ведутся подготовительные работы по разработке котлованов, траншей, технологических дорог, планировке и уплотнению грунта, установке опор.  Общая протяженность линий ВЛ-35/110 кВ составляет 100,942 км. На текущий день установлено 80 опор на ВЛ-110кВ № 157С. Сумма освоения по данной статье составляет 231 574 тыс. теңге без НДС. По модернизации и реконструкции КЛ-6-10/0,4кВ завершены работы по замене кабельных линий протяженностью 8,135 км. Сумма освоения по данному мероприятию 271 814 тыс.теңге. Ведутся работы по модернизации и реконструкции ВЛ-10кВ с заменой деревянных опор на железобетонные опоры с заменой провода. Завершены работы на линиях ВЛ-6/10 кВ протяженностью 36,829 км, суммой освоения 233 589 тыс. теңге без НДС. Выполнены работы на линиях ВЛ-0,4 кВ протяженностью 20,495 км. Освоение на сумму 233 176 тыс. теңге.</w:t>
      </w:r>
    </w:p>
    <w:p w14:paraId="08D8897B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 xml:space="preserve">В рамках статьи «Модернизация и реконструкция ПС» предусмотрена замена 181 единиц оборудования на 71 объектах на сумму 9 363 709 тыс. теңге. По мероприятиям «Реконструкция ПС 220/110/35/10/6 кВ «28» с установкой резервной ячейки ОРУ-220 кВ», «Замена ОД/КЗ-110кВ на элегазовый выключатель», «Замена МВ-110 кВ на элегазовый выключатель», «Замена ОД/КЗ-35 кВ на элегазовый выключатель», «Замена МВ-35 кВ на элегазовый выключатель», «Замена В -10 кВ на вакуумный выключатель 10 кВ (ретрофиты)», «Замена шкафов защит», «Замена КРУН/КРН», «Установка разъединителя 110кВ», «Замена ВЧ связи», «Замена силового трансформатора» производится поставка материалов и основного оборудования, ведется изготовление, покраска и сборка металлоконструкций. Завершены работы по замене В -10 кВ на вакуумный выключатель 10 кВ (ретрофиты) в количестве 16 единиц на 4 подстанциях. По статье «Модернизация и реконструкция ТП, КТП, РП 6/10кВ» установлены КТПБ в количестве 6 единиц из запланированных 15 единиц. Общая сумма освоения по статье «Модернизация и реконструкция ПС» составляет 676 759 тыс. теңге. </w:t>
      </w:r>
    </w:p>
    <w:p w14:paraId="761EEE80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По мероприятию «Строительство диспетчерского пункта Центра Управления Сетями АО "ВК РЭК" в г.Усть-Каменогорск, ВКО, Самарское шоссе (3 этап)» заключен договор на СМР на сумму 435 638 тыс. теңге.</w:t>
      </w:r>
    </w:p>
    <w:p w14:paraId="1BB094E5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 xml:space="preserve"> В рамках статьи «Капитальный ремонт здания» заключены договоры на ремонт зданий в количестве 3 единиц на сумму – 544 753 тыс. теңге. Ведутся работы демонтажу и монтажу кровли, замене окон, отделочные работы.</w:t>
      </w:r>
    </w:p>
    <w:p w14:paraId="604CDA59" w14:textId="3FE58AE5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6355E">
        <w:rPr>
          <w:rFonts w:ascii="Times New Roman" w:hAnsi="Times New Roman" w:cs="Times New Roman"/>
        </w:rPr>
        <w:t>В рамках статьи «Обновление основного фонда» заключены договоры по приобретению специальной техники, приборов, инструментов и прочего оборудования, компьютеров и орг. техники в количестве 442 единиц на сумму – 1 780 083 тыс. теңге. Закуплено 229 единиц. Сумма освоения составляет – 434 744 тыс. теңге.</w:t>
      </w:r>
    </w:p>
    <w:p w14:paraId="7F617B45" w14:textId="77777777" w:rsidR="0076355E" w:rsidRPr="0076355E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В рамках Инвестиционной программы 2026 года сумма освоения составляет 2 533 691 тыс. теңге без НДС.</w:t>
      </w:r>
    </w:p>
    <w:p w14:paraId="787BE65E" w14:textId="59C2F855" w:rsidR="001958D3" w:rsidRPr="001958D3" w:rsidRDefault="0076355E" w:rsidP="0076355E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76355E">
        <w:rPr>
          <w:rFonts w:ascii="Times New Roman" w:hAnsi="Times New Roman" w:cs="Times New Roman"/>
        </w:rPr>
        <w:t>Информация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монополий, предусмотренной п. 292 "Правил осуществления деятельности субъектами естественных монополий", утвержденный приказом от 13 августа 2019 года №73, не распространяется к субъектам естественных монополий с затратным методом тарифного регулирования.</w:t>
      </w:r>
    </w:p>
    <w:p w14:paraId="69140260" w14:textId="77777777" w:rsidR="00FD4861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49FF954D" w14:textId="77777777" w:rsidR="00E54DB9" w:rsidRDefault="00E54DB9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7AECE01" w14:textId="77777777" w:rsidR="00E54DB9" w:rsidRDefault="00E54DB9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2124089B" w14:textId="77777777" w:rsidR="00E54DB9" w:rsidRPr="00E54DB9" w:rsidRDefault="00E54DB9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3FAC0E04" w14:textId="52B4E035" w:rsidR="0036591E" w:rsidRPr="004873F5" w:rsidRDefault="0036591E" w:rsidP="00E54DB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4873F5">
        <w:rPr>
          <w:rFonts w:ascii="Times New Roman" w:hAnsi="Times New Roman" w:cs="Times New Roman"/>
          <w:b/>
        </w:rPr>
        <w:lastRenderedPageBreak/>
        <w:t>Об объемах предоставленных регулируемых услуг за 1 полугодие 202</w:t>
      </w:r>
      <w:r w:rsidR="00045EFD" w:rsidRPr="004873F5">
        <w:rPr>
          <w:rFonts w:ascii="Times New Roman" w:hAnsi="Times New Roman" w:cs="Times New Roman"/>
          <w:b/>
        </w:rPr>
        <w:t>6</w:t>
      </w:r>
      <w:r w:rsidRPr="004873F5">
        <w:rPr>
          <w:rFonts w:ascii="Times New Roman" w:hAnsi="Times New Roman" w:cs="Times New Roman"/>
          <w:b/>
        </w:rPr>
        <w:t xml:space="preserve"> года</w:t>
      </w:r>
    </w:p>
    <w:p w14:paraId="46A293EF" w14:textId="77777777" w:rsidR="00FD4861" w:rsidRDefault="00FD4861" w:rsidP="00FD4861">
      <w:pPr>
        <w:spacing w:after="0"/>
        <w:jc w:val="both"/>
        <w:outlineLvl w:val="0"/>
        <w:rPr>
          <w:rFonts w:ascii="Times New Roman" w:hAnsi="Times New Roman" w:cs="Times New Roman"/>
        </w:rPr>
      </w:pPr>
    </w:p>
    <w:p w14:paraId="6612018D" w14:textId="6CCF437C" w:rsidR="0036591E" w:rsidRDefault="0036591E" w:rsidP="00FD4861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3D5D95">
        <w:rPr>
          <w:rFonts w:ascii="Times New Roman" w:hAnsi="Times New Roman" w:cs="Times New Roman"/>
        </w:rPr>
        <w:t>В тарифной смете 202</w:t>
      </w:r>
      <w:r w:rsidR="00045EFD">
        <w:rPr>
          <w:rFonts w:ascii="Times New Roman" w:hAnsi="Times New Roman" w:cs="Times New Roman"/>
        </w:rPr>
        <w:t>6</w:t>
      </w:r>
      <w:r w:rsidRPr="003D5D95">
        <w:rPr>
          <w:rFonts w:ascii="Times New Roman" w:hAnsi="Times New Roman" w:cs="Times New Roman"/>
        </w:rPr>
        <w:t xml:space="preserve"> г. утвержден объем пред</w:t>
      </w:r>
      <w:r w:rsidR="004E5831" w:rsidRPr="003D5D95">
        <w:rPr>
          <w:rFonts w:ascii="Times New Roman" w:hAnsi="Times New Roman" w:cs="Times New Roman"/>
        </w:rPr>
        <w:t xml:space="preserve">оставляемых услуг по передаче </w:t>
      </w:r>
      <w:r w:rsidRPr="003D5D95">
        <w:rPr>
          <w:rFonts w:ascii="Times New Roman" w:hAnsi="Times New Roman" w:cs="Times New Roman"/>
        </w:rPr>
        <w:t xml:space="preserve">электрической энергии </w:t>
      </w:r>
      <w:r w:rsidRPr="0036591E">
        <w:rPr>
          <w:rFonts w:ascii="Times New Roman" w:hAnsi="Times New Roman" w:cs="Times New Roman"/>
        </w:rPr>
        <w:t>в размере 3</w:t>
      </w:r>
      <w:r w:rsidR="00045EFD">
        <w:rPr>
          <w:rFonts w:ascii="Times New Roman" w:hAnsi="Times New Roman" w:cs="Times New Roman"/>
        </w:rPr>
        <w:t> 950 000</w:t>
      </w:r>
      <w:r>
        <w:rPr>
          <w:rFonts w:ascii="Times New Roman" w:hAnsi="Times New Roman" w:cs="Times New Roman"/>
        </w:rPr>
        <w:t xml:space="preserve"> </w:t>
      </w:r>
      <w:r w:rsidR="002873AC">
        <w:rPr>
          <w:rFonts w:ascii="Times New Roman" w:hAnsi="Times New Roman" w:cs="Times New Roman"/>
        </w:rPr>
        <w:t>тыс. кВтч</w:t>
      </w:r>
      <w:r w:rsidRPr="0036591E">
        <w:rPr>
          <w:rFonts w:ascii="Times New Roman" w:hAnsi="Times New Roman" w:cs="Times New Roman"/>
        </w:rPr>
        <w:t xml:space="preserve">. Фактически сложившиеся показатели </w:t>
      </w:r>
      <w:r>
        <w:rPr>
          <w:rFonts w:ascii="Times New Roman" w:hAnsi="Times New Roman" w:cs="Times New Roman"/>
        </w:rPr>
        <w:t>за 1 полугодие 202</w:t>
      </w:r>
      <w:r w:rsidR="00045EFD">
        <w:rPr>
          <w:rFonts w:ascii="Times New Roman" w:hAnsi="Times New Roman" w:cs="Times New Roman"/>
        </w:rPr>
        <w:t>6</w:t>
      </w:r>
      <w:r w:rsidRPr="0036591E">
        <w:rPr>
          <w:rFonts w:ascii="Times New Roman" w:hAnsi="Times New Roman" w:cs="Times New Roman"/>
        </w:rPr>
        <w:t xml:space="preserve"> г. составил</w:t>
      </w:r>
      <w:r w:rsidRPr="00231635">
        <w:rPr>
          <w:rFonts w:ascii="Times New Roman" w:hAnsi="Times New Roman" w:cs="Times New Roman"/>
        </w:rPr>
        <w:t xml:space="preserve">и </w:t>
      </w:r>
      <w:r w:rsidR="00BF6EC8" w:rsidRPr="00231635">
        <w:rPr>
          <w:rFonts w:ascii="Times New Roman" w:hAnsi="Times New Roman" w:cs="Times New Roman"/>
        </w:rPr>
        <w:t>2 0</w:t>
      </w:r>
      <w:r w:rsidR="00231635" w:rsidRPr="00231635">
        <w:rPr>
          <w:rFonts w:ascii="Times New Roman" w:hAnsi="Times New Roman" w:cs="Times New Roman"/>
        </w:rPr>
        <w:t>77</w:t>
      </w:r>
      <w:r w:rsidR="00BF6EC8" w:rsidRPr="00231635">
        <w:rPr>
          <w:rFonts w:ascii="Times New Roman" w:hAnsi="Times New Roman" w:cs="Times New Roman"/>
        </w:rPr>
        <w:t xml:space="preserve"> </w:t>
      </w:r>
      <w:r w:rsidR="00231635" w:rsidRPr="00231635">
        <w:rPr>
          <w:rFonts w:ascii="Times New Roman" w:hAnsi="Times New Roman" w:cs="Times New Roman"/>
        </w:rPr>
        <w:t>835</w:t>
      </w:r>
      <w:r w:rsidRPr="00231635">
        <w:rPr>
          <w:rFonts w:ascii="Times New Roman" w:hAnsi="Times New Roman" w:cs="Times New Roman"/>
        </w:rPr>
        <w:t xml:space="preserve"> </w:t>
      </w:r>
      <w:r w:rsidRPr="0036591E">
        <w:rPr>
          <w:rFonts w:ascii="Times New Roman" w:hAnsi="Times New Roman" w:cs="Times New Roman"/>
        </w:rPr>
        <w:t>тыс. кВтч</w:t>
      </w:r>
      <w:r w:rsidR="00E3514F">
        <w:rPr>
          <w:rFonts w:ascii="Times New Roman" w:hAnsi="Times New Roman" w:cs="Times New Roman"/>
        </w:rPr>
        <w:t>,</w:t>
      </w:r>
      <w:r w:rsidR="006A7E05">
        <w:rPr>
          <w:rFonts w:ascii="Times New Roman" w:hAnsi="Times New Roman" w:cs="Times New Roman"/>
        </w:rPr>
        <w:t xml:space="preserve"> или 47</w:t>
      </w:r>
      <w:r w:rsidR="006A7E05" w:rsidRPr="006A7E05">
        <w:rPr>
          <w:rFonts w:ascii="Times New Roman" w:hAnsi="Times New Roman" w:cs="Times New Roman"/>
        </w:rPr>
        <w:t xml:space="preserve">% </w:t>
      </w:r>
      <w:r w:rsidR="006A7E05">
        <w:rPr>
          <w:rFonts w:ascii="Times New Roman" w:hAnsi="Times New Roman" w:cs="Times New Roman"/>
        </w:rPr>
        <w:t xml:space="preserve">от утвержденного объема. </w:t>
      </w:r>
      <w:r w:rsidRPr="0036591E">
        <w:rPr>
          <w:rFonts w:ascii="Times New Roman" w:hAnsi="Times New Roman" w:cs="Times New Roman"/>
        </w:rPr>
        <w:t xml:space="preserve"> Объем передачи электроэнергии утверждается уполномоченным органом в расчете на год.</w:t>
      </w:r>
    </w:p>
    <w:p w14:paraId="5BD2743C" w14:textId="77777777" w:rsidR="00FD4861" w:rsidRPr="0036591E" w:rsidRDefault="00FD4861" w:rsidP="00FD486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C1FEDC" w14:textId="77777777" w:rsidR="0036591E" w:rsidRPr="006F0D51" w:rsidRDefault="0036591E" w:rsidP="00E54DB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6F0D51">
        <w:rPr>
          <w:rFonts w:ascii="Times New Roman" w:hAnsi="Times New Roman" w:cs="Times New Roman"/>
          <w:b/>
        </w:rPr>
        <w:t>О проводимой работе с потребителями регулируемых услуг</w:t>
      </w:r>
    </w:p>
    <w:p w14:paraId="345B0854" w14:textId="77777777" w:rsidR="00FD4861" w:rsidRDefault="00FD4861" w:rsidP="00FD486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235B4028" w14:textId="77777777" w:rsidR="0036591E" w:rsidRPr="0036591E" w:rsidRDefault="0036591E" w:rsidP="00FD486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  <w:bCs/>
        </w:rPr>
        <w:t>Основная цель в работе с потребителями регулируемых услуг (товаров, работ):</w:t>
      </w:r>
    </w:p>
    <w:p w14:paraId="7EB8F680" w14:textId="77777777" w:rsidR="0036591E" w:rsidRPr="0036591E" w:rsidRDefault="0036591E" w:rsidP="00FD4861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Качественное и бесперебойное предоставление услуг по передаче электрической энергии и повышение удовлетворенности потребителей качеством предоставляемых услуг.</w:t>
      </w:r>
    </w:p>
    <w:p w14:paraId="18D580A4" w14:textId="77777777" w:rsidR="0036591E" w:rsidRPr="0036591E" w:rsidRDefault="0036591E" w:rsidP="0036591E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Основные задачи по работе с потребителями регулируемых услуг:</w:t>
      </w:r>
    </w:p>
    <w:p w14:paraId="51B4DC08" w14:textId="77777777" w:rsidR="0036591E" w:rsidRPr="0036591E" w:rsidRDefault="0036591E" w:rsidP="0036591E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Своевременное заключение договоров на оптовом рынке электрической энергии;</w:t>
      </w:r>
    </w:p>
    <w:p w14:paraId="226A118C" w14:textId="77777777" w:rsidR="0036591E" w:rsidRPr="0036591E" w:rsidRDefault="0036591E" w:rsidP="0036591E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Контроль за соблюдением субъектами рынка условий и взаимных обязательств по заключаемым договорам;</w:t>
      </w:r>
    </w:p>
    <w:p w14:paraId="5A2FFE40" w14:textId="77777777" w:rsidR="0036591E" w:rsidRPr="0036591E" w:rsidRDefault="0036591E" w:rsidP="0036591E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Предоставление мощностей потребителям в запрашиваемых объемах (выдача технических условий).</w:t>
      </w:r>
    </w:p>
    <w:p w14:paraId="7E39C7A5" w14:textId="77777777" w:rsidR="0036591E" w:rsidRPr="0036591E" w:rsidRDefault="0036591E" w:rsidP="0036591E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09AD0273" w14:textId="77777777" w:rsidR="0036591E" w:rsidRPr="0036591E" w:rsidRDefault="0036591E" w:rsidP="0036591E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6591E">
        <w:rPr>
          <w:rFonts w:ascii="Times New Roman" w:hAnsi="Times New Roman" w:cs="Times New Roman"/>
          <w:bCs/>
        </w:rPr>
        <w:t xml:space="preserve">Анализ уровня удовлетворенности потребителей услугами </w:t>
      </w:r>
      <w:r w:rsidR="00CC50BC">
        <w:rPr>
          <w:rFonts w:ascii="Times New Roman" w:hAnsi="Times New Roman" w:cs="Times New Roman"/>
          <w:bCs/>
        </w:rPr>
        <w:t>АО «ОЭСК»</w:t>
      </w:r>
      <w:r w:rsidR="009063CF">
        <w:rPr>
          <w:rFonts w:ascii="Times New Roman" w:hAnsi="Times New Roman" w:cs="Times New Roman"/>
          <w:bCs/>
        </w:rPr>
        <w:t xml:space="preserve"> (проводится 1 раз в год)</w:t>
      </w:r>
      <w:r w:rsidRPr="0036591E">
        <w:rPr>
          <w:rFonts w:ascii="Times New Roman" w:hAnsi="Times New Roman" w:cs="Times New Roman"/>
          <w:bCs/>
        </w:rPr>
        <w:t xml:space="preserve">: </w:t>
      </w:r>
    </w:p>
    <w:p w14:paraId="4D43B2D8" w14:textId="3A6AFDC8" w:rsidR="003E6FFB" w:rsidRPr="003E6FFB" w:rsidRDefault="003E6FFB" w:rsidP="00FD4861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Cs w:val="18"/>
        </w:rPr>
      </w:pPr>
      <w:r w:rsidRPr="003E6FFB">
        <w:rPr>
          <w:rFonts w:ascii="Times New Roman" w:hAnsi="Times New Roman" w:cs="Times New Roman"/>
          <w:bCs/>
          <w:szCs w:val="18"/>
        </w:rPr>
        <w:t xml:space="preserve">Анкетирование проводилось </w:t>
      </w:r>
      <w:r w:rsidR="009063CF">
        <w:rPr>
          <w:rFonts w:ascii="Times New Roman" w:hAnsi="Times New Roman" w:cs="Times New Roman"/>
          <w:bCs/>
          <w:szCs w:val="18"/>
        </w:rPr>
        <w:t>за 202</w:t>
      </w:r>
      <w:r w:rsidR="00045EFD">
        <w:rPr>
          <w:rFonts w:ascii="Times New Roman" w:hAnsi="Times New Roman" w:cs="Times New Roman"/>
          <w:bCs/>
          <w:szCs w:val="18"/>
        </w:rPr>
        <w:t>5</w:t>
      </w:r>
      <w:r w:rsidR="009063CF">
        <w:rPr>
          <w:rFonts w:ascii="Times New Roman" w:hAnsi="Times New Roman" w:cs="Times New Roman"/>
          <w:bCs/>
          <w:szCs w:val="18"/>
        </w:rPr>
        <w:t xml:space="preserve"> год </w:t>
      </w:r>
      <w:r w:rsidRPr="003E6FFB">
        <w:rPr>
          <w:rFonts w:ascii="Times New Roman" w:hAnsi="Times New Roman" w:cs="Times New Roman"/>
          <w:bCs/>
          <w:szCs w:val="18"/>
        </w:rPr>
        <w:t>с участием всех субъектов рынка, с которыми заключены договор</w:t>
      </w:r>
      <w:r w:rsidR="00B076EE">
        <w:rPr>
          <w:rFonts w:ascii="Times New Roman" w:hAnsi="Times New Roman" w:cs="Times New Roman"/>
          <w:bCs/>
          <w:szCs w:val="18"/>
          <w:lang w:val="kk-KZ"/>
        </w:rPr>
        <w:t>ы</w:t>
      </w:r>
      <w:r w:rsidRPr="003E6FFB">
        <w:rPr>
          <w:rFonts w:ascii="Times New Roman" w:hAnsi="Times New Roman" w:cs="Times New Roman"/>
          <w:bCs/>
          <w:szCs w:val="18"/>
        </w:rPr>
        <w:t xml:space="preserve"> на оказание услуг по передаче электроэнергии в сетях АО «ОЭСК». С</w:t>
      </w:r>
      <w:r w:rsidR="00163E34">
        <w:rPr>
          <w:rFonts w:ascii="Times New Roman" w:hAnsi="Times New Roman" w:cs="Times New Roman"/>
          <w:bCs/>
          <w:szCs w:val="18"/>
        </w:rPr>
        <w:t>редняя оценка потребителей составила 4,</w:t>
      </w:r>
      <w:r w:rsidR="003F08C8">
        <w:rPr>
          <w:rFonts w:ascii="Times New Roman" w:hAnsi="Times New Roman" w:cs="Times New Roman"/>
          <w:bCs/>
          <w:szCs w:val="18"/>
        </w:rPr>
        <w:t>8</w:t>
      </w:r>
      <w:r w:rsidR="00045EFD">
        <w:rPr>
          <w:rFonts w:ascii="Times New Roman" w:hAnsi="Times New Roman" w:cs="Times New Roman"/>
          <w:bCs/>
          <w:szCs w:val="18"/>
        </w:rPr>
        <w:t>1</w:t>
      </w:r>
      <w:r w:rsidR="00163E34">
        <w:rPr>
          <w:rFonts w:ascii="Times New Roman" w:hAnsi="Times New Roman" w:cs="Times New Roman"/>
          <w:bCs/>
          <w:szCs w:val="18"/>
        </w:rPr>
        <w:t xml:space="preserve"> балла, что соответствует высокой степени удовлетворенности и составляет</w:t>
      </w:r>
      <w:r w:rsidRPr="003E6FFB">
        <w:rPr>
          <w:rFonts w:ascii="Times New Roman" w:hAnsi="Times New Roman" w:cs="Times New Roman"/>
          <w:bCs/>
          <w:szCs w:val="18"/>
        </w:rPr>
        <w:t xml:space="preserve"> </w:t>
      </w:r>
      <w:r w:rsidR="002873AC">
        <w:rPr>
          <w:rFonts w:ascii="Times New Roman" w:hAnsi="Times New Roman" w:cs="Times New Roman"/>
          <w:bCs/>
          <w:szCs w:val="18"/>
        </w:rPr>
        <w:t>9</w:t>
      </w:r>
      <w:r w:rsidR="003F08C8">
        <w:rPr>
          <w:rFonts w:ascii="Times New Roman" w:hAnsi="Times New Roman" w:cs="Times New Roman"/>
          <w:bCs/>
          <w:szCs w:val="18"/>
        </w:rPr>
        <w:t>6</w:t>
      </w:r>
      <w:r w:rsidRPr="003E6FFB">
        <w:rPr>
          <w:rFonts w:ascii="Times New Roman" w:hAnsi="Times New Roman" w:cs="Times New Roman"/>
          <w:bCs/>
          <w:szCs w:val="18"/>
        </w:rPr>
        <w:t>%.</w:t>
      </w:r>
    </w:p>
    <w:p w14:paraId="3930E3BB" w14:textId="77777777" w:rsidR="003E6FFB" w:rsidRPr="003E6FFB" w:rsidRDefault="003E6FFB" w:rsidP="00F72710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Вопросы анкеты были направлены на оценку 3 основных направлений:</w:t>
      </w:r>
    </w:p>
    <w:p w14:paraId="239D5FEA" w14:textId="77777777" w:rsidR="003E6FFB" w:rsidRPr="003E6FFB" w:rsidRDefault="003E6FFB" w:rsidP="003E6FFB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Коммун</w:t>
      </w:r>
      <w:r w:rsidR="002873AC">
        <w:rPr>
          <w:rFonts w:ascii="Times New Roman" w:hAnsi="Times New Roman" w:cs="Times New Roman"/>
          <w:szCs w:val="18"/>
        </w:rPr>
        <w:t>икация и партнерство</w:t>
      </w:r>
    </w:p>
    <w:p w14:paraId="67756BD2" w14:textId="77777777" w:rsidR="003E6FFB" w:rsidRPr="003E6FFB" w:rsidRDefault="003E6FFB" w:rsidP="003E6FFB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</w:t>
      </w:r>
      <w:r w:rsidR="002873AC">
        <w:rPr>
          <w:rFonts w:ascii="Times New Roman" w:hAnsi="Times New Roman" w:cs="Times New Roman"/>
          <w:szCs w:val="18"/>
        </w:rPr>
        <w:t>ачество обслуживания</w:t>
      </w:r>
    </w:p>
    <w:p w14:paraId="1EB652FF" w14:textId="77777777" w:rsidR="003E6FFB" w:rsidRPr="003E6FFB" w:rsidRDefault="003E6FFB" w:rsidP="003E6FFB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Качество поставл</w:t>
      </w:r>
      <w:r w:rsidR="002873AC">
        <w:rPr>
          <w:rFonts w:ascii="Times New Roman" w:hAnsi="Times New Roman" w:cs="Times New Roman"/>
          <w:szCs w:val="18"/>
        </w:rPr>
        <w:t>яемой электроэнергии</w:t>
      </w:r>
    </w:p>
    <w:p w14:paraId="539AD634" w14:textId="2E8748D7" w:rsidR="001E353C" w:rsidRDefault="00045EFD" w:rsidP="00045EF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Cs w:val="18"/>
        </w:rPr>
      </w:pPr>
      <w:r w:rsidRPr="00045EFD">
        <w:rPr>
          <w:rFonts w:ascii="Times New Roman" w:hAnsi="Times New Roman" w:cs="Times New Roman"/>
          <w:szCs w:val="18"/>
        </w:rPr>
        <w:t>На основании результатов анкетирования инициирована разработка нового «Плана корректирующих действий, направленных на повышение удовлетворенности потребителей».</w:t>
      </w:r>
    </w:p>
    <w:p w14:paraId="7BBD4775" w14:textId="77777777" w:rsidR="00045EFD" w:rsidRPr="00045EFD" w:rsidRDefault="00045EFD" w:rsidP="00045EF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Cs w:val="18"/>
        </w:rPr>
      </w:pPr>
    </w:p>
    <w:p w14:paraId="7618735C" w14:textId="5A746424" w:rsidR="004C0477" w:rsidRPr="00E54DB9" w:rsidRDefault="004C0477" w:rsidP="00E54DB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E54DB9">
        <w:rPr>
          <w:rFonts w:ascii="Times New Roman" w:hAnsi="Times New Roman" w:cs="Times New Roman"/>
          <w:b/>
        </w:rPr>
        <w:t xml:space="preserve">Информация об исполнении утвержденной тарифной сметы на услуги по передаче электроэнергии за </w:t>
      </w:r>
      <w:r w:rsidR="009C615C" w:rsidRPr="00E54DB9">
        <w:rPr>
          <w:rFonts w:ascii="Times New Roman" w:hAnsi="Times New Roman" w:cs="Times New Roman"/>
          <w:b/>
        </w:rPr>
        <w:t xml:space="preserve">1 полугодие </w:t>
      </w:r>
      <w:r w:rsidRPr="00E54DB9">
        <w:rPr>
          <w:rFonts w:ascii="Times New Roman" w:hAnsi="Times New Roman" w:cs="Times New Roman"/>
          <w:b/>
        </w:rPr>
        <w:t>20</w:t>
      </w:r>
      <w:r w:rsidR="009C615C" w:rsidRPr="00E54DB9">
        <w:rPr>
          <w:rFonts w:ascii="Times New Roman" w:hAnsi="Times New Roman" w:cs="Times New Roman"/>
          <w:b/>
        </w:rPr>
        <w:t>2</w:t>
      </w:r>
      <w:r w:rsidR="00045EFD" w:rsidRPr="00E54DB9">
        <w:rPr>
          <w:rFonts w:ascii="Times New Roman" w:hAnsi="Times New Roman" w:cs="Times New Roman"/>
          <w:b/>
        </w:rPr>
        <w:t>6</w:t>
      </w:r>
      <w:r w:rsidRPr="00E54DB9">
        <w:rPr>
          <w:rFonts w:ascii="Times New Roman" w:hAnsi="Times New Roman" w:cs="Times New Roman"/>
          <w:b/>
        </w:rPr>
        <w:t xml:space="preserve"> год</w:t>
      </w:r>
      <w:r w:rsidR="009C615C" w:rsidRPr="00E54DB9">
        <w:rPr>
          <w:rFonts w:ascii="Times New Roman" w:hAnsi="Times New Roman" w:cs="Times New Roman"/>
          <w:b/>
        </w:rPr>
        <w:t>а</w:t>
      </w:r>
      <w:r w:rsidR="0036591E" w:rsidRPr="00E54DB9">
        <w:rPr>
          <w:rFonts w:ascii="Times New Roman" w:hAnsi="Times New Roman" w:cs="Times New Roman"/>
          <w:b/>
        </w:rPr>
        <w:t xml:space="preserve"> (оперативные данные)</w:t>
      </w:r>
    </w:p>
    <w:p w14:paraId="230E94E6" w14:textId="77777777" w:rsidR="00FD4861" w:rsidRPr="00EA0F8B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711"/>
        <w:gridCol w:w="4246"/>
        <w:gridCol w:w="1260"/>
        <w:gridCol w:w="1820"/>
        <w:gridCol w:w="1840"/>
        <w:gridCol w:w="1500"/>
        <w:gridCol w:w="4069"/>
      </w:tblGrid>
      <w:tr w:rsidR="00503124" w:rsidRPr="00503124" w14:paraId="78418C44" w14:textId="77777777" w:rsidTr="00503124">
        <w:trPr>
          <w:trHeight w:val="14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744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№ п/п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48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Наименование показателей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804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Ед. изм.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8FA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Предусмотрено в утвержденной тарифной смете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3F6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Фактически сложившиеся показатели тарифной сметы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39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Отклонение в процентах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D61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Причины отклонения</w:t>
            </w:r>
          </w:p>
        </w:tc>
      </w:tr>
      <w:tr w:rsidR="00503124" w:rsidRPr="00503124" w14:paraId="350E2F36" w14:textId="77777777" w:rsidTr="00503124">
        <w:trPr>
          <w:trHeight w:val="67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115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8A7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Затраты на производство товаров и предоставление услуг,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1E5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0BE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51 003 779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734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21 355 968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620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-58%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99D3" w14:textId="77777777" w:rsidR="00503124" w:rsidRPr="00503124" w:rsidRDefault="00503124" w:rsidP="005031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До конца года планируется исполнение статей затрат.</w:t>
            </w:r>
          </w:p>
        </w:tc>
      </w:tr>
      <w:tr w:rsidR="00503124" w:rsidRPr="00503124" w14:paraId="3A24FAD4" w14:textId="77777777" w:rsidTr="00503124">
        <w:trPr>
          <w:trHeight w:val="42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F25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2D7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Материальные затраты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3543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E8D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23 954 595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6DE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9 414 192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EC1F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EDC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112DA89E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583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9DC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Сырье и материалы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C1C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752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3 255 895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C61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744 199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478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0AE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04334B6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7C6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694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ГСМ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3A3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E0CE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961 048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1A0E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324 371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C2F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-66%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2E6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C65AECB" w14:textId="77777777" w:rsidTr="00503124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028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lastRenderedPageBreak/>
              <w:t>1.3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22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Энергия на компенсацию потерь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EAD5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C3A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19 690 487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EE08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8 326 160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475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-58%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226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Затраты на компенсацию потерь зависят от объема нормативных технических потерь и стоимости покупки электроэнергии, ее транзита по сетям прочих ЭПО</w:t>
            </w:r>
          </w:p>
        </w:tc>
      </w:tr>
      <w:tr w:rsidR="00503124" w:rsidRPr="00503124" w14:paraId="46D6AE00" w14:textId="77777777" w:rsidTr="00503124">
        <w:trPr>
          <w:trHeight w:val="4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98B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1.4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28D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Услуги по балансированию рынка электроэнергии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3B1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B46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47 165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D0C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19 461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E115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-59%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C5FD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F56B446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147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B4C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Затраты на оплату труда,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75CE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EF5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17 088 694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2E71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7 308 626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B73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-57%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ACDD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До конца года планируется исполнение статей затрат.</w:t>
            </w:r>
          </w:p>
        </w:tc>
      </w:tr>
      <w:tr w:rsidR="00503124" w:rsidRPr="00503124" w14:paraId="1FC27B3B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CA1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3E2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заработная плата производственного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6D6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D42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14 675 061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D680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6 376 443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091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3BAD0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40B7DDE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4CB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F0DA" w14:textId="2F8574F8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социальный налог, соц</w:t>
            </w:r>
            <w:r>
              <w:rPr>
                <w:rFonts w:ascii="Times New Roman" w:eastAsia="Times New Roman" w:hAnsi="Times New Roman" w:cs="Times New Roman"/>
                <w:lang w:val="ru-KZ" w:eastAsia="ru-KZ"/>
              </w:rPr>
              <w:t xml:space="preserve">. </w:t>
            </w: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отчисления, ОСМС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DC6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1F1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2 054 508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D6B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770 101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AD8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-63%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9E53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991F65B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967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2.3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E3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обязательные взносы и выплаты к фонду оплаты труда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F12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319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359 125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788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162 082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750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-55%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F25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7E340E2" w14:textId="77777777" w:rsidTr="00503124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D97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DDA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Амортизация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5D9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1E3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6 956 862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6DC3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3 240 434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B46C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-53%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2D6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Предусмотрена на реализацию инвестиционной программы</w:t>
            </w:r>
          </w:p>
        </w:tc>
      </w:tr>
      <w:tr w:rsidR="00503124" w:rsidRPr="00503124" w14:paraId="2BA4D203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DDD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573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Ремонт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342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854B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316 183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ED0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88 454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87A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-72%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D90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Ремонт подрядным способом будет выполнен до конца года в соответствии  с заключенными договорами</w:t>
            </w:r>
          </w:p>
        </w:tc>
      </w:tr>
      <w:tr w:rsidR="00503124" w:rsidRPr="00503124" w14:paraId="67CEA6FB" w14:textId="77777777" w:rsidTr="00503124">
        <w:trPr>
          <w:trHeight w:val="41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893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F1C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11D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A90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316 183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BE5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88 454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9F3A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-72%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A097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34BB81F" w14:textId="77777777" w:rsidTr="00503124">
        <w:trPr>
          <w:trHeight w:val="52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DB1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42B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сторонних организаций производственного характера, 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B26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106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117 815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2A5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64 919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2D2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-45%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B6AC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До конца года планируется исполнение статей затрат.</w:t>
            </w:r>
          </w:p>
        </w:tc>
      </w:tr>
      <w:tr w:rsidR="00503124" w:rsidRPr="00503124" w14:paraId="3A6F1645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4BB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65C7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транспорта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42E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8A04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63 257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00D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38 541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F65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-39%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722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BA7164C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1A7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8F4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экспертиз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BCE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DEC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27 377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465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9 850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685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-64%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32C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F8465F4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5F6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5.3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3E7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каналов передачи данных АСКУЭ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8C8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081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27 181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3DE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16 528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6BCE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-39%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D39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25330F4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258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3E0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5CC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D82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431 304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F68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181 031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BF6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-58%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1BE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DFC7D01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D7C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70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Прочие затраты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026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50B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2 138 325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E0D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1 058 312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243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48D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A78CAC0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76D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EA0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Коммунальные услуги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D2C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EE8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608 936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3B4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365 401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F1B1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-40%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2A6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73FE9ADF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0D3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5B7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Командировочные расходы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647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CAF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255 200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2C22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160 123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D44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-37%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37E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2CFAA1C3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4F0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13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EA7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A32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53 131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294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30 162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EE5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-43%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7B3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183AEBE7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7E1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647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Расходы на страхование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9E3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5A5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198 062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EA0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65 319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561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40BF0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5CFA6D9E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BE1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ECB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Содержание вневедомственной охраны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4F2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EAA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497 674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E8A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225 261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1426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-55%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AE60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A494743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30F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98F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Подготовка кадров, повышение квалификации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0236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620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22 019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EC6C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23 115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E19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20A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C82AB74" w14:textId="77777777" w:rsidTr="00503124">
        <w:trPr>
          <w:trHeight w:val="3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AFC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485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Расходы по охране труда и ТБ, противопожарные мероприятия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5D4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D8D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137 883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63F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111 340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A23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-19%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33B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5A12CBE" w14:textId="77777777" w:rsidTr="00503124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4EE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55A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Техосмотр и техобслуживание автотранспорта, прочие расходы на транспорт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B2A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89C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5 022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6A0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097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-16%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0733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B05E738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697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7.9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80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Аренда помещении общественного назначения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78A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85C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AE0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5B9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30%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9A07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39C88EF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FA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B22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Услуги по содержанию оборудования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30DB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D7A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15 437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691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12 192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B89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-21%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C19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2508DF1F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12F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54E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Услуги сторонних организаций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5DE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7A9B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314 162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4EF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59 405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200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-81%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FB7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CFC7C3E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687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7.12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D5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Затраты на мероприятия по экологии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6EA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F0C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30 736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43E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1 713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7DCD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-94%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FBB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0A51DF57" w14:textId="77777777" w:rsidTr="00503124">
        <w:trPr>
          <w:trHeight w:val="5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36A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lastRenderedPageBreak/>
              <w:t>II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69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Расходы периода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EDB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B267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4 252 726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EE09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1 139 624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FB5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-73%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3E40" w14:textId="77777777" w:rsidR="00503124" w:rsidRPr="00503124" w:rsidRDefault="00503124" w:rsidP="005031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До конца года планируется исполнение статей затрат.</w:t>
            </w:r>
          </w:p>
        </w:tc>
      </w:tr>
      <w:tr w:rsidR="00503124" w:rsidRPr="00503124" w14:paraId="0BEB4A43" w14:textId="77777777" w:rsidTr="0050312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C80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699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Общие и административные расходы 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B6C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B08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4 252 726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384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1 139 624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8E4F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-73%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498E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8F040C2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AC7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0B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Затраты на оплату труда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3C7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94F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948 322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0CC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362 309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C708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-62%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6B7A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5A82BC4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2A1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B4F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заработная плата административного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BCC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3FB1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816 116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D6E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318 265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608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57B4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560B6DCE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BC2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9FC8" w14:textId="4BACC853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социальный налог, соц</w:t>
            </w:r>
            <w:r>
              <w:rPr>
                <w:rFonts w:ascii="Times New Roman" w:eastAsia="Times New Roman" w:hAnsi="Times New Roman" w:cs="Times New Roman"/>
                <w:lang w:val="ru-KZ" w:eastAsia="ru-KZ"/>
              </w:rPr>
              <w:t xml:space="preserve">. </w:t>
            </w: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отчисления, ОСМС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6D2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806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114 256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276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36 486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D21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-68%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EB7B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1FD79886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4ED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8.3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F06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обязательные пенсионные взносы работодателя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AED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144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17 949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9FE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7 557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AFB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-58%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0C4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503124" w:rsidRPr="00503124" w14:paraId="3E849ED7" w14:textId="77777777" w:rsidTr="00503124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FE0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3D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9F5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B6B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3 168 722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F90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696 675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28A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-78%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87D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До конца года планируется исполнение статьи затрат.</w:t>
            </w:r>
          </w:p>
        </w:tc>
      </w:tr>
      <w:tr w:rsidR="00503124" w:rsidRPr="00503124" w14:paraId="62702CD9" w14:textId="77777777" w:rsidTr="00503124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7B3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CAE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Амортизация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971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77B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8 253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D9A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7 067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EB64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-14%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CC9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Предусмотрена на реализацию инвестиционной программы</w:t>
            </w:r>
          </w:p>
        </w:tc>
      </w:tr>
      <w:tr w:rsidR="00503124" w:rsidRPr="00503124" w14:paraId="26779D38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792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358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Материалы на эксплуатацию, ремонт, ОТ и ТБ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136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5E37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17 779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4F04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8 268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952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-53%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21E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До конца года планируется исполнение статей затрат.</w:t>
            </w:r>
          </w:p>
        </w:tc>
      </w:tr>
      <w:tr w:rsidR="00503124" w:rsidRPr="00503124" w14:paraId="63159D42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425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D027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ГСМ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940E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AFA5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2 426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2A61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1 465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629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-40%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561C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561604C9" w14:textId="77777777" w:rsidTr="00503124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D82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13B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80B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C48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1 527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0C9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DFE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-91%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A65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E9FE164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812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028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Прочие затраты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889F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22D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105 698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AF4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63 698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207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-40%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935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8ADB2A4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BE7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1F9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Коммунальные услуги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CD4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C328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10 352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554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7 889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AF1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-24%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173A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7BABD512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1E8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94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Командировочные расходы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3A8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0BF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15 725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E661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9 067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0B2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-42%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9EBF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2E1B7679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074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75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C41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D836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6 066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442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2830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-49%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C084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28E79033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D6B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5E1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Расходы на страхование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349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2E42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9 549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1E0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FFE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-80%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1E3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5DD82AA4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D02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BAB7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Содержание вневедомственной охраны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E80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386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6 796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AC2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4 173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B9A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-39%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E35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0789231C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AB9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D424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Подготовка кадров, повышение квалификации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2E7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465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7 077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AA3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9AD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-91%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7D1D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55ACE7FE" w14:textId="77777777" w:rsidTr="00503124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970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C7A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Расходы по охране труда и ТБ, противопожарные мероприятия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136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7BA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811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E3A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1 562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289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93%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D52C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95D433F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DD8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CB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 xml:space="preserve">Услуги по содержанию оборудования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F9D6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23E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1 275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2FB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1 231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D25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-3%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0796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0A227D36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ACE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14.9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AF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7B9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627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1 626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0878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374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-70%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0CA6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6745E72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2A4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14.10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F5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Услуги сторонних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CFC0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F58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46 421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48F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33 682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927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-27%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4A5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5315206F" w14:textId="77777777" w:rsidTr="00503124">
        <w:trPr>
          <w:trHeight w:val="11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300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III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621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Всего затрат на предоставление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E4E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464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55 256 505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267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22 495 592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ABC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-59%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E2B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До конца года планируется исполнение статей затрат.</w:t>
            </w:r>
          </w:p>
        </w:tc>
      </w:tr>
      <w:tr w:rsidR="00503124" w:rsidRPr="00503124" w14:paraId="02BCC694" w14:textId="77777777" w:rsidTr="00503124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2FD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lastRenderedPageBreak/>
              <w:t>IV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46E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 xml:space="preserve">Прибыль, в том числе: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752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7DD9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12 654 122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DEE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11 515 895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EC8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-9%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083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Предусмотрена на реализацию инвестиционной программы</w:t>
            </w:r>
          </w:p>
        </w:tc>
      </w:tr>
      <w:tr w:rsidR="00503124" w:rsidRPr="00503124" w14:paraId="1A27463C" w14:textId="77777777" w:rsidTr="00503124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CFC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6E4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инвестпрограмма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06C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618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12 654 122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05256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11 515 895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5BF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-9%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CA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Инвест. программа утверждена уполномоченным органом в расчете на год. Прогнозируется исполнение по итогам 2026 г.</w:t>
            </w:r>
          </w:p>
        </w:tc>
      </w:tr>
      <w:tr w:rsidR="00503124" w:rsidRPr="00503124" w14:paraId="60628E49" w14:textId="77777777" w:rsidTr="00503124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226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V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B4CA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Необоснованно полученный доход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9283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B08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-2 752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363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B4C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CCC5" w14:textId="0A342C1E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 итогам 2024 года был введен временный компенсирующий тариф из-за неисполнения статьи затрат более, чем на 5%, который учтен в тарифной смете на 2026 год</w:t>
            </w:r>
          </w:p>
        </w:tc>
      </w:tr>
      <w:tr w:rsidR="00503124" w:rsidRPr="00503124" w14:paraId="220665D4" w14:textId="77777777" w:rsidTr="00503124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75D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B75F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Недополученный доход за 2025 год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9D7B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E79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1 712 061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70C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9C3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0799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Включен в тарифную смету в соответствии с п.602 "Правил формирования тарифов" №90</w:t>
            </w:r>
          </w:p>
        </w:tc>
      </w:tr>
      <w:tr w:rsidR="00503124" w:rsidRPr="00503124" w14:paraId="0B1837FD" w14:textId="77777777" w:rsidTr="00503124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496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VI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215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Всего доходов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5C3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F17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69 619 936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43C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34 011 487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3CC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-51%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375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</w:t>
            </w: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В ввиду действия 2 тарифов (с 01.01.2026г. по 31.03.2026г. - 14,24 тг/кВтч, с 01.04.2026г. - 18,99 тг/кВтч) в течение 1 полугодия 2026 года фактический средневзвешенный уровень тарифа составил 16,37 тг/кВтч</w:t>
            </w:r>
          </w:p>
        </w:tc>
      </w:tr>
      <w:tr w:rsidR="00503124" w:rsidRPr="00503124" w14:paraId="574AF46A" w14:textId="77777777" w:rsidTr="00503124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928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VII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A9B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Объем предоставляемых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062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тыс. кВтч.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1DB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3 950 000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EDB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2 077 835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B5A0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-47%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ADBC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37CC2C2" w14:textId="77777777" w:rsidTr="00503124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8F6EB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VIII</w:t>
            </w:r>
          </w:p>
        </w:tc>
        <w:tc>
          <w:tcPr>
            <w:tcW w:w="4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EF2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Нормативные технические потери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52E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C8C0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11,46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20F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9,47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51D8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-17%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8D5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1F30ED95" w14:textId="77777777" w:rsidTr="00503124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4DE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</w:p>
        </w:tc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ED4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D71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тыс. кВтч.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612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513 336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0B7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218 136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405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-58%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BDC5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6083C269" w14:textId="77777777" w:rsidTr="00503124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73DC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IX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D9A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Тариф (без НДС)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7D0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теңге/кВтч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D58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17,63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8CD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16,37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82F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>-7%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8D5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361DB3C6" w14:textId="77777777" w:rsidTr="00503124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614A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403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Тариф (без НДС) с 01.01.2026 года по 31.03.2026 года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CAF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теңге/кВтч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D82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 xml:space="preserve">14,24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C84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4F57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7B66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11A402AA" w14:textId="77777777" w:rsidTr="00503124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683D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22A1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Тариф (без НДС) с 01.04.2026 года по 31.12.2026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4B9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теңге/кВтч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9B5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lang w:val="ru-KZ" w:eastAsia="ru-KZ"/>
              </w:rPr>
              <w:t xml:space="preserve">18,99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619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D98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852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05960859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FC2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B664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Справочно: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CE7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 </w:t>
            </w:r>
          </w:p>
        </w:tc>
      </w:tr>
      <w:tr w:rsidR="00503124" w:rsidRPr="00503124" w14:paraId="4661528A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F2A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027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Среднесписочная численность персонала,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C83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21EE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3 435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42C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B59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-8%</w:t>
            </w:r>
          </w:p>
        </w:tc>
        <w:tc>
          <w:tcPr>
            <w:tcW w:w="4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172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Показатели статей тарифной сметы утверждены уполномоченным органом в расчете на год. Снижение численности персонала обусловлено текучестью кадров.</w:t>
            </w:r>
          </w:p>
        </w:tc>
      </w:tr>
      <w:tr w:rsidR="00503124" w:rsidRPr="00503124" w14:paraId="050D7B01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5F6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17.1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17FB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производственного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4C8C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871C1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010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3 069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7CE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-8%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74F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170EF715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780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17.2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8EC0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административного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115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07220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E85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C9D6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-7%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FA162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0C6AC56B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A93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3D03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Среднемесячная заработная плата, всего, в т.ч.: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6A3D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914F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375 817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53F2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351 465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595B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EE38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490AE069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6313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18.1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BB80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производственного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F10C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2124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368 239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3C5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346 320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B74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-6%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92BA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03124" w:rsidRPr="00503124" w14:paraId="716D049C" w14:textId="77777777" w:rsidTr="0050312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E9C5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18.2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0B4D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административного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4F8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теңге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D87A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596 576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6449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501 205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258E" w14:textId="77777777" w:rsidR="00503124" w:rsidRPr="00503124" w:rsidRDefault="00503124" w:rsidP="0050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503124">
              <w:rPr>
                <w:rFonts w:ascii="Times New Roman" w:eastAsia="Times New Roman" w:hAnsi="Times New Roman" w:cs="Times New Roman"/>
                <w:lang w:val="ru-KZ" w:eastAsia="ru-KZ"/>
              </w:rPr>
              <w:t>-16%</w:t>
            </w:r>
          </w:p>
        </w:tc>
        <w:tc>
          <w:tcPr>
            <w:tcW w:w="4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74AE" w14:textId="77777777" w:rsidR="00503124" w:rsidRPr="00503124" w:rsidRDefault="00503124" w:rsidP="0050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7785A9B1" w14:textId="77777777" w:rsidR="00E54DB9" w:rsidRPr="00503124" w:rsidRDefault="00E54DB9" w:rsidP="004C04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65E41C" w14:textId="77777777" w:rsidR="00EA0F8B" w:rsidRPr="00C84ABE" w:rsidRDefault="00EA0F8B" w:rsidP="004C04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0B87E8" w14:textId="77777777" w:rsidR="004C0477" w:rsidRPr="00C33651" w:rsidRDefault="004C0477" w:rsidP="00E54DB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bookmarkStart w:id="0" w:name="SUB220105"/>
      <w:bookmarkEnd w:id="0"/>
      <w:r w:rsidRPr="00C33651">
        <w:rPr>
          <w:rFonts w:ascii="Times New Roman" w:hAnsi="Times New Roman" w:cs="Times New Roman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01698934" w14:textId="77777777" w:rsidR="00FD4861" w:rsidRDefault="00FD4861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</w:p>
    <w:p w14:paraId="48C15307" w14:textId="77777777" w:rsidR="004C0477" w:rsidRPr="00BB1023" w:rsidRDefault="004C0477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 xml:space="preserve">В соответствии с п.1 статьи 17 Закона РК «О естественных монополиях» тариф с применением стимулирующего метода утверждается уполномоченным органом </w:t>
      </w:r>
      <w:r w:rsidRPr="00BB1023">
        <w:rPr>
          <w:rFonts w:ascii="Times New Roman" w:hAnsi="Times New Roman" w:cs="Times New Roman"/>
        </w:rPr>
        <w:t xml:space="preserve">с учетом </w:t>
      </w:r>
      <w:r w:rsidRPr="00BB1023">
        <w:rPr>
          <w:rStyle w:val="s0"/>
          <w:sz w:val="22"/>
          <w:szCs w:val="22"/>
        </w:rPr>
        <w:t>показателей качества и надежности регулируемых услуг и показателей эффективности деятельности субъектов естественных монополий</w:t>
      </w:r>
      <w:r w:rsidRPr="00BB1023">
        <w:rPr>
          <w:rFonts w:ascii="Times New Roman" w:hAnsi="Times New Roman" w:cs="Times New Roman"/>
        </w:rPr>
        <w:t>.</w:t>
      </w:r>
    </w:p>
    <w:p w14:paraId="3B9B03CB" w14:textId="5AC1A6F1" w:rsidR="004C0477" w:rsidRPr="00BB1023" w:rsidRDefault="004C0477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BB1023">
        <w:rPr>
          <w:rFonts w:ascii="Times New Roman" w:hAnsi="Times New Roman" w:cs="Times New Roman"/>
        </w:rPr>
        <w:lastRenderedPageBreak/>
        <w:t>Учитывая, что приказ</w:t>
      </w:r>
      <w:r w:rsidR="00BB1023">
        <w:rPr>
          <w:rFonts w:ascii="Times New Roman" w:hAnsi="Times New Roman" w:cs="Times New Roman"/>
        </w:rPr>
        <w:t>ами</w:t>
      </w:r>
      <w:r w:rsidRPr="00BB1023">
        <w:rPr>
          <w:rFonts w:ascii="Times New Roman" w:hAnsi="Times New Roman" w:cs="Times New Roman"/>
        </w:rPr>
        <w:t xml:space="preserve"> ДКРЕМ по </w:t>
      </w:r>
      <w:r w:rsidR="00045EFD" w:rsidRPr="00BB1023">
        <w:rPr>
          <w:rFonts w:ascii="Times New Roman" w:hAnsi="Times New Roman" w:cs="Times New Roman"/>
        </w:rPr>
        <w:t xml:space="preserve">области Абай </w:t>
      </w:r>
      <w:r w:rsidRPr="00BB1023">
        <w:rPr>
          <w:rFonts w:ascii="Times New Roman" w:hAnsi="Times New Roman" w:cs="Times New Roman"/>
        </w:rPr>
        <w:t xml:space="preserve">от </w:t>
      </w:r>
      <w:r w:rsidR="00045EFD" w:rsidRPr="00BB1023">
        <w:rPr>
          <w:rFonts w:ascii="Times New Roman" w:hAnsi="Times New Roman" w:cs="Times New Roman"/>
        </w:rPr>
        <w:t>04</w:t>
      </w:r>
      <w:r w:rsidR="00C9751D" w:rsidRPr="00BB1023">
        <w:rPr>
          <w:rFonts w:ascii="Times New Roman" w:hAnsi="Times New Roman" w:cs="Times New Roman"/>
        </w:rPr>
        <w:t>.</w:t>
      </w:r>
      <w:r w:rsidR="00045EFD" w:rsidRPr="00BB1023">
        <w:rPr>
          <w:rFonts w:ascii="Times New Roman" w:hAnsi="Times New Roman" w:cs="Times New Roman"/>
        </w:rPr>
        <w:t>11</w:t>
      </w:r>
      <w:r w:rsidRPr="00BB1023">
        <w:rPr>
          <w:rFonts w:ascii="Times New Roman" w:hAnsi="Times New Roman" w:cs="Times New Roman"/>
        </w:rPr>
        <w:t>.20</w:t>
      </w:r>
      <w:r w:rsidR="00C9751D" w:rsidRPr="00BB1023">
        <w:rPr>
          <w:rFonts w:ascii="Times New Roman" w:hAnsi="Times New Roman" w:cs="Times New Roman"/>
        </w:rPr>
        <w:t>2</w:t>
      </w:r>
      <w:r w:rsidR="00045EFD" w:rsidRPr="00BB1023">
        <w:rPr>
          <w:rFonts w:ascii="Times New Roman" w:hAnsi="Times New Roman" w:cs="Times New Roman"/>
        </w:rPr>
        <w:t>5</w:t>
      </w:r>
      <w:r w:rsidRPr="00BB1023">
        <w:rPr>
          <w:rFonts w:ascii="Times New Roman" w:hAnsi="Times New Roman" w:cs="Times New Roman"/>
        </w:rPr>
        <w:t xml:space="preserve"> г. № </w:t>
      </w:r>
      <w:r w:rsidR="00045EFD" w:rsidRPr="00BB1023">
        <w:rPr>
          <w:rFonts w:ascii="Times New Roman" w:hAnsi="Times New Roman" w:cs="Times New Roman"/>
        </w:rPr>
        <w:t>64</w:t>
      </w:r>
      <w:r w:rsidR="00C9751D" w:rsidRPr="00BB1023">
        <w:rPr>
          <w:rFonts w:ascii="Times New Roman" w:hAnsi="Times New Roman" w:cs="Times New Roman"/>
        </w:rPr>
        <w:t>-ОД</w:t>
      </w:r>
      <w:r w:rsidR="00BB1023">
        <w:rPr>
          <w:rFonts w:ascii="Times New Roman" w:hAnsi="Times New Roman" w:cs="Times New Roman"/>
        </w:rPr>
        <w:t>, от 13.03.2026 г. № 19-ОД</w:t>
      </w:r>
      <w:r w:rsidRPr="00BB1023">
        <w:rPr>
          <w:rFonts w:ascii="Times New Roman" w:hAnsi="Times New Roman" w:cs="Times New Roman"/>
        </w:rPr>
        <w:t xml:space="preserve"> </w:t>
      </w:r>
      <w:r w:rsidR="00BB1023" w:rsidRPr="00BB1023">
        <w:rPr>
          <w:rFonts w:ascii="Times New Roman" w:hAnsi="Times New Roman" w:cs="Times New Roman"/>
        </w:rPr>
        <w:t>для АО «ОЭСК» на 2026-2030 гг.</w:t>
      </w:r>
      <w:r w:rsidR="00BB1023">
        <w:rPr>
          <w:rFonts w:ascii="Times New Roman" w:hAnsi="Times New Roman" w:cs="Times New Roman"/>
        </w:rPr>
        <w:t xml:space="preserve"> </w:t>
      </w:r>
      <w:r w:rsidRPr="00BB1023">
        <w:rPr>
          <w:rFonts w:ascii="Times New Roman" w:hAnsi="Times New Roman" w:cs="Times New Roman"/>
        </w:rPr>
        <w:t>утверждены тарифы с применением затратного метода тарифного регулирования, предоставление отчетов о соблюдении показателей качества и надежности регулируемых услуг, о достижении показателей эффективности деятельности не требуется.</w:t>
      </w:r>
    </w:p>
    <w:p w14:paraId="44ED564B" w14:textId="77777777" w:rsidR="00965D6B" w:rsidRPr="00BB1023" w:rsidRDefault="00965D6B" w:rsidP="00E3514F">
      <w:pPr>
        <w:spacing w:after="0" w:line="240" w:lineRule="auto"/>
        <w:rPr>
          <w:rFonts w:ascii="Times New Roman" w:hAnsi="Times New Roman" w:cs="Times New Roman"/>
          <w:bCs/>
        </w:rPr>
      </w:pPr>
    </w:p>
    <w:p w14:paraId="60144307" w14:textId="77777777" w:rsidR="00965D6B" w:rsidRPr="00BB1023" w:rsidRDefault="00965D6B" w:rsidP="00E3514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BB1023">
        <w:rPr>
          <w:rFonts w:ascii="Times New Roman" w:hAnsi="Times New Roman" w:cs="Times New Roman"/>
          <w:b/>
        </w:rPr>
        <w:t>О возможных изменениях тарифов на регулируемые услуги, о перспективах деятельности (планы развития)</w:t>
      </w:r>
    </w:p>
    <w:p w14:paraId="045C3DD6" w14:textId="77777777" w:rsidR="00FD4861" w:rsidRPr="00BB1023" w:rsidRDefault="00FD4861" w:rsidP="00E3514F">
      <w:pPr>
        <w:tabs>
          <w:tab w:val="left" w:pos="709"/>
          <w:tab w:val="left" w:pos="851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</w:p>
    <w:p w14:paraId="61BCE97F" w14:textId="77777777" w:rsidR="00965D6B" w:rsidRPr="00BB1023" w:rsidRDefault="00965D6B" w:rsidP="00E3514F">
      <w:pPr>
        <w:tabs>
          <w:tab w:val="left" w:pos="709"/>
          <w:tab w:val="left" w:pos="851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BB1023">
        <w:rPr>
          <w:rFonts w:ascii="Times New Roman" w:hAnsi="Times New Roman" w:cs="Times New Roman"/>
          <w:bCs/>
        </w:rPr>
        <w:t>В соответствии с</w:t>
      </w:r>
      <w:r w:rsidRPr="00BB1023">
        <w:rPr>
          <w:rFonts w:ascii="Times New Roman" w:hAnsi="Times New Roman" w:cs="Times New Roman"/>
        </w:rPr>
        <w:t xml:space="preserve"> п.1 ст.22 Закона РК </w:t>
      </w:r>
      <w:r w:rsidRPr="00BB1023">
        <w:rPr>
          <w:rFonts w:ascii="Times New Roman" w:hAnsi="Times New Roman" w:cs="Times New Roman"/>
          <w:bCs/>
        </w:rPr>
        <w:t xml:space="preserve">«О естественных монополиях» от 27.12.2018 № 204-VI </w:t>
      </w:r>
      <w:r w:rsidRPr="00BB1023">
        <w:rPr>
          <w:rFonts w:ascii="Times New Roman" w:hAnsi="Times New Roman" w:cs="Times New Roman"/>
        </w:rPr>
        <w:t xml:space="preserve">основаниями </w:t>
      </w:r>
      <w:r w:rsidR="009063CF" w:rsidRPr="00BB1023">
        <w:rPr>
          <w:rStyle w:val="s0"/>
          <w:sz w:val="22"/>
          <w:szCs w:val="22"/>
        </w:rPr>
        <w:t>изменения</w:t>
      </w:r>
      <w:r w:rsidRPr="00BB1023">
        <w:rPr>
          <w:rStyle w:val="s0"/>
          <w:sz w:val="22"/>
          <w:szCs w:val="22"/>
        </w:rPr>
        <w:t xml:space="preserve"> утвержденного уполномоченным органом тарифа до истечения его срока действия являются:</w:t>
      </w:r>
    </w:p>
    <w:p w14:paraId="2756942A" w14:textId="77777777" w:rsidR="00965D6B" w:rsidRPr="00BB1023" w:rsidRDefault="00965D6B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r w:rsidRPr="00BB1023">
        <w:rPr>
          <w:rFonts w:ascii="Times New Roman" w:hAnsi="Times New Roman" w:cs="Times New Roman"/>
          <w:bCs/>
        </w:rPr>
        <w:t xml:space="preserve">1) изменение </w:t>
      </w:r>
      <w:r w:rsidR="00B75D63" w:rsidRPr="00BB1023">
        <w:rPr>
          <w:rFonts w:ascii="Times New Roman" w:hAnsi="Times New Roman" w:cs="Times New Roman"/>
          <w:bCs/>
        </w:rPr>
        <w:t xml:space="preserve">вида и </w:t>
      </w:r>
      <w:r w:rsidRPr="00BB1023">
        <w:rPr>
          <w:rFonts w:ascii="Times New Roman" w:hAnsi="Times New Roman" w:cs="Times New Roman"/>
          <w:bCs/>
        </w:rPr>
        <w:t>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p w14:paraId="3F7EDFBB" w14:textId="77777777" w:rsidR="00965D6B" w:rsidRPr="00BB1023" w:rsidRDefault="00965D6B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bookmarkStart w:id="1" w:name="SUB220102"/>
      <w:bookmarkEnd w:id="1"/>
      <w:r w:rsidRPr="00BB1023">
        <w:rPr>
          <w:rFonts w:ascii="Times New Roman" w:hAnsi="Times New Roman" w:cs="Times New Roman"/>
          <w:bCs/>
        </w:rPr>
        <w:t>2) объявление чрезвычайной ситуации в соответствии с законодательством Республики Казахстан;</w:t>
      </w:r>
    </w:p>
    <w:p w14:paraId="0159E5EC" w14:textId="77777777" w:rsidR="00965D6B" w:rsidRPr="00BB1023" w:rsidRDefault="00965D6B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bookmarkStart w:id="2" w:name="SUB220103"/>
      <w:bookmarkEnd w:id="2"/>
      <w:r w:rsidRPr="00BB1023">
        <w:rPr>
          <w:rFonts w:ascii="Times New Roman" w:hAnsi="Times New Roman" w:cs="Times New Roman"/>
          <w:bCs/>
        </w:rPr>
        <w:t>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p w14:paraId="70D6522B" w14:textId="683421EC" w:rsidR="00965D6B" w:rsidRPr="00BB1023" w:rsidRDefault="00965D6B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bookmarkStart w:id="3" w:name="SUB220104"/>
      <w:bookmarkEnd w:id="3"/>
      <w:r w:rsidRPr="00BB1023">
        <w:rPr>
          <w:rFonts w:ascii="Times New Roman" w:hAnsi="Times New Roman" w:cs="Times New Roman"/>
          <w:bCs/>
        </w:rPr>
        <w:t xml:space="preserve">4) </w:t>
      </w:r>
      <w:r w:rsidR="00045EFD" w:rsidRPr="00BB1023">
        <w:rPr>
          <w:rFonts w:ascii="Times New Roman" w:hAnsi="Times New Roman" w:cs="Times New Roman"/>
          <w:bCs/>
        </w:rPr>
        <w:t>изменение утвержденной инвестиционной программы и (или) условий заключенного договора займа, затраты по которым предусмотрены в утвержденной инвестиционной программе; в связи с реализацией государственных программ и (или) национальных проектов, а также документов системы государственного планирования, утвержденных уполномоченным органом</w:t>
      </w:r>
      <w:r w:rsidR="00B75D63" w:rsidRPr="00BB1023">
        <w:rPr>
          <w:rFonts w:ascii="Times New Roman" w:hAnsi="Times New Roman" w:cs="Times New Roman"/>
          <w:bCs/>
        </w:rPr>
        <w:t>;</w:t>
      </w:r>
    </w:p>
    <w:p w14:paraId="691B27BE" w14:textId="2D8CEE5F" w:rsidR="00B75D63" w:rsidRPr="00BB1023" w:rsidRDefault="00B75D63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r w:rsidRPr="00BB1023">
        <w:rPr>
          <w:rFonts w:ascii="Times New Roman" w:hAnsi="Times New Roman" w:cs="Times New Roman"/>
          <w:bCs/>
        </w:rPr>
        <w:t>5</w:t>
      </w:r>
      <w:r w:rsidR="003C32CB" w:rsidRPr="00BB1023">
        <w:rPr>
          <w:rFonts w:ascii="Times New Roman" w:hAnsi="Times New Roman" w:cs="Times New Roman"/>
          <w:bCs/>
        </w:rPr>
        <w:t>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органов,</w:t>
      </w:r>
      <w:r w:rsidR="003C32CB" w:rsidRPr="00BB1023">
        <w:rPr>
          <w:rFonts w:ascii="Times New Roman" w:hAnsi="Times New Roman" w:cs="Times New Roman"/>
        </w:rPr>
        <w:t xml:space="preserve"> уполномоченного органа по управлению государственным имуществом,</w:t>
      </w:r>
      <w:r w:rsidR="003C32CB" w:rsidRPr="00BB1023">
        <w:rPr>
          <w:rFonts w:ascii="Times New Roman" w:hAnsi="Times New Roman" w:cs="Times New Roman"/>
          <w:bCs/>
        </w:rPr>
        <w:t xml:space="preserve"> в том числе электрических сетей от других энергопередающих организаций, в соответствии с планом передачи на баланс и (или) в доверительное управление имущества при его получении в безвозмездное пользование</w:t>
      </w:r>
      <w:r w:rsidRPr="00BB1023">
        <w:rPr>
          <w:rFonts w:ascii="Times New Roman" w:hAnsi="Times New Roman" w:cs="Times New Roman"/>
          <w:bCs/>
        </w:rPr>
        <w:t>;</w:t>
      </w:r>
    </w:p>
    <w:p w14:paraId="51D08D99" w14:textId="77777777" w:rsidR="00B75D63" w:rsidRPr="00C33651" w:rsidRDefault="00B75D63" w:rsidP="00E3514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r w:rsidRPr="00BB1023">
        <w:rPr>
          <w:rFonts w:ascii="Times New Roman" w:hAnsi="Times New Roman" w:cs="Times New Roman"/>
          <w:bCs/>
        </w:rPr>
        <w:t>6) изменение среднемесячной номинальной заработной платы одного работника по видам экономической деятельности в регионе (городе), сложившейся по данным</w:t>
      </w:r>
      <w:r w:rsidRPr="00C33651">
        <w:rPr>
          <w:rFonts w:ascii="Times New Roman" w:hAnsi="Times New Roman" w:cs="Times New Roman"/>
          <w:bCs/>
        </w:rPr>
        <w:t xml:space="preserve"> статистики за год.</w:t>
      </w:r>
    </w:p>
    <w:p w14:paraId="48D4FDCC" w14:textId="77777777" w:rsidR="00965D6B" w:rsidRPr="00C33651" w:rsidRDefault="00965D6B" w:rsidP="00E3514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554C12" w14:textId="77777777" w:rsidR="00E54DB9" w:rsidRPr="00E54DB9" w:rsidRDefault="00965D6B" w:rsidP="00E3514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</w:rPr>
      </w:pPr>
      <w:r w:rsidRPr="00C33651">
        <w:rPr>
          <w:rFonts w:ascii="Times New Roman" w:hAnsi="Times New Roman" w:cs="Times New Roman"/>
          <w:b/>
        </w:rPr>
        <w:t>О проведени</w:t>
      </w:r>
      <w:r w:rsidR="00550B70">
        <w:rPr>
          <w:rFonts w:ascii="Times New Roman" w:hAnsi="Times New Roman" w:cs="Times New Roman"/>
          <w:b/>
        </w:rPr>
        <w:t>и</w:t>
      </w:r>
      <w:r w:rsidRPr="00C33651">
        <w:rPr>
          <w:rFonts w:ascii="Times New Roman" w:hAnsi="Times New Roman" w:cs="Times New Roman"/>
          <w:b/>
        </w:rPr>
        <w:t xml:space="preserve"> публичных слушаний по ежегодному отчету о деятельности субъекта естественной монополии по предоставлению регулируемых услуг</w:t>
      </w:r>
      <w:r w:rsidRPr="00E54DB9">
        <w:rPr>
          <w:rFonts w:ascii="Times New Roman" w:hAnsi="Times New Roman" w:cs="Times New Roman"/>
          <w:b/>
        </w:rPr>
        <w:t xml:space="preserve"> </w:t>
      </w:r>
      <w:r w:rsidR="00E54DB9">
        <w:rPr>
          <w:rFonts w:ascii="Times New Roman" w:hAnsi="Times New Roman" w:cs="Times New Roman"/>
          <w:b/>
          <w:lang w:val="kk-KZ"/>
        </w:rPr>
        <w:t xml:space="preserve"> </w:t>
      </w:r>
    </w:p>
    <w:p w14:paraId="2E19656F" w14:textId="772DA8D7" w:rsidR="00965D6B" w:rsidRPr="00C33651" w:rsidRDefault="00E54DB9" w:rsidP="00E3514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</w:t>
      </w:r>
      <w:r w:rsidR="00965D6B" w:rsidRPr="00E54DB9">
        <w:rPr>
          <w:rFonts w:ascii="Times New Roman" w:hAnsi="Times New Roman" w:cs="Times New Roman"/>
          <w:b/>
        </w:rPr>
        <w:t>перед потребителями и иными заинтересованными лицами</w:t>
      </w:r>
      <w:r w:rsidR="00965D6B" w:rsidRPr="00C33651">
        <w:rPr>
          <w:rFonts w:ascii="Times New Roman" w:hAnsi="Times New Roman" w:cs="Times New Roman"/>
          <w:b/>
        </w:rPr>
        <w:t xml:space="preserve"> за </w:t>
      </w:r>
      <w:r w:rsidR="00481ABB" w:rsidRPr="00C33651">
        <w:rPr>
          <w:rFonts w:ascii="Times New Roman" w:hAnsi="Times New Roman" w:cs="Times New Roman"/>
          <w:b/>
        </w:rPr>
        <w:t xml:space="preserve">1 полугодие </w:t>
      </w:r>
      <w:r w:rsidR="00965D6B" w:rsidRPr="00C33651">
        <w:rPr>
          <w:rFonts w:ascii="Times New Roman" w:hAnsi="Times New Roman" w:cs="Times New Roman"/>
          <w:b/>
        </w:rPr>
        <w:t>20</w:t>
      </w:r>
      <w:r w:rsidR="00481ABB" w:rsidRPr="00C33651">
        <w:rPr>
          <w:rFonts w:ascii="Times New Roman" w:hAnsi="Times New Roman" w:cs="Times New Roman"/>
          <w:b/>
        </w:rPr>
        <w:t>2</w:t>
      </w:r>
      <w:r w:rsidR="00944DA1" w:rsidRPr="00E54DB9">
        <w:rPr>
          <w:rFonts w:ascii="Times New Roman" w:hAnsi="Times New Roman" w:cs="Times New Roman"/>
          <w:b/>
        </w:rPr>
        <w:t>6</w:t>
      </w:r>
      <w:r w:rsidR="00965D6B" w:rsidRPr="00C33651">
        <w:rPr>
          <w:rFonts w:ascii="Times New Roman" w:hAnsi="Times New Roman" w:cs="Times New Roman"/>
          <w:b/>
        </w:rPr>
        <w:t xml:space="preserve"> год</w:t>
      </w:r>
      <w:r w:rsidR="00481ABB" w:rsidRPr="00C33651">
        <w:rPr>
          <w:rFonts w:ascii="Times New Roman" w:hAnsi="Times New Roman" w:cs="Times New Roman"/>
          <w:b/>
        </w:rPr>
        <w:t>а</w:t>
      </w:r>
    </w:p>
    <w:p w14:paraId="1F552380" w14:textId="77777777" w:rsidR="00FD4861" w:rsidRDefault="00FD4861" w:rsidP="00E3514F">
      <w:p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</w:p>
    <w:p w14:paraId="203FA69D" w14:textId="3B35B8C4" w:rsidR="00A712FF" w:rsidRPr="00C33651" w:rsidRDefault="00965D6B" w:rsidP="00E3514F">
      <w:p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</w:rPr>
        <w:t xml:space="preserve">Согласно п.6 ст.25 Закона РК </w:t>
      </w:r>
      <w:r w:rsidRPr="00C33651">
        <w:rPr>
          <w:rFonts w:ascii="Times New Roman" w:hAnsi="Times New Roman" w:cs="Times New Roman"/>
          <w:bCs/>
        </w:rPr>
        <w:t>«О естественных монополиях» от 27.12.2018 № 204-VI</w:t>
      </w:r>
      <w:r w:rsidRPr="00C33651">
        <w:rPr>
          <w:rFonts w:ascii="Times New Roman" w:hAnsi="Times New Roman" w:cs="Times New Roman"/>
          <w:bCs/>
          <w:lang w:val="kk-KZ"/>
        </w:rPr>
        <w:t>,</w:t>
      </w:r>
      <w:r w:rsidRPr="00C33651">
        <w:rPr>
          <w:rFonts w:ascii="Times New Roman" w:hAnsi="Times New Roman" w:cs="Times New Roman"/>
          <w:bCs/>
        </w:rPr>
        <w:t xml:space="preserve"> 2</w:t>
      </w:r>
      <w:r w:rsidR="003C32CB">
        <w:rPr>
          <w:rFonts w:ascii="Times New Roman" w:hAnsi="Times New Roman" w:cs="Times New Roman"/>
          <w:bCs/>
        </w:rPr>
        <w:t>8</w:t>
      </w:r>
      <w:r w:rsidRPr="00C33651">
        <w:rPr>
          <w:rFonts w:ascii="Times New Roman" w:hAnsi="Times New Roman" w:cs="Times New Roman"/>
          <w:bCs/>
        </w:rPr>
        <w:t>.0</w:t>
      </w:r>
      <w:r w:rsidR="00AE335E" w:rsidRPr="00C33651">
        <w:rPr>
          <w:rFonts w:ascii="Times New Roman" w:hAnsi="Times New Roman" w:cs="Times New Roman"/>
          <w:bCs/>
        </w:rPr>
        <w:t>7</w:t>
      </w:r>
      <w:r w:rsidRPr="00C33651">
        <w:rPr>
          <w:rFonts w:ascii="Times New Roman" w:hAnsi="Times New Roman" w:cs="Times New Roman"/>
          <w:bCs/>
        </w:rPr>
        <w:t>.20</w:t>
      </w:r>
      <w:r w:rsidR="00AE335E" w:rsidRPr="00C33651">
        <w:rPr>
          <w:rFonts w:ascii="Times New Roman" w:hAnsi="Times New Roman" w:cs="Times New Roman"/>
          <w:bCs/>
        </w:rPr>
        <w:t>2</w:t>
      </w:r>
      <w:r w:rsidR="003C32CB">
        <w:rPr>
          <w:rFonts w:ascii="Times New Roman" w:hAnsi="Times New Roman" w:cs="Times New Roman"/>
          <w:bCs/>
        </w:rPr>
        <w:t>6</w:t>
      </w:r>
      <w:r w:rsidRPr="00C33651">
        <w:rPr>
          <w:rFonts w:ascii="Times New Roman" w:hAnsi="Times New Roman" w:cs="Times New Roman"/>
          <w:bCs/>
        </w:rPr>
        <w:t xml:space="preserve"> г. </w:t>
      </w:r>
      <w:r w:rsidR="00A712FF" w:rsidRPr="00C33651">
        <w:rPr>
          <w:rFonts w:ascii="Times New Roman" w:hAnsi="Times New Roman" w:cs="Times New Roman"/>
          <w:bCs/>
        </w:rPr>
        <w:t xml:space="preserve">будут </w:t>
      </w:r>
      <w:r w:rsidR="002C1AB7" w:rsidRPr="00C33651">
        <w:rPr>
          <w:rFonts w:ascii="Times New Roman" w:hAnsi="Times New Roman" w:cs="Times New Roman"/>
          <w:bCs/>
        </w:rPr>
        <w:t xml:space="preserve">проведены </w:t>
      </w:r>
      <w:r w:rsidRPr="00C33651">
        <w:rPr>
          <w:rFonts w:ascii="Times New Roman" w:hAnsi="Times New Roman" w:cs="Times New Roman"/>
          <w:bCs/>
        </w:rPr>
        <w:t xml:space="preserve">публичные слушания по отчету об исполнении утвержденной тарифной сметы, об исполнении утвержденной инвестиционной программы, по предоставлению регулируемых услуг за </w:t>
      </w:r>
      <w:r w:rsidR="00481ABB" w:rsidRPr="00C33651">
        <w:rPr>
          <w:rFonts w:ascii="Times New Roman" w:hAnsi="Times New Roman" w:cs="Times New Roman"/>
          <w:bCs/>
        </w:rPr>
        <w:t>1 полугодие 202</w:t>
      </w:r>
      <w:r w:rsidR="003C32CB">
        <w:rPr>
          <w:rFonts w:ascii="Times New Roman" w:hAnsi="Times New Roman" w:cs="Times New Roman"/>
          <w:bCs/>
        </w:rPr>
        <w:t>6</w:t>
      </w:r>
      <w:r w:rsidR="00A712FF" w:rsidRPr="00C33651">
        <w:rPr>
          <w:rFonts w:ascii="Times New Roman" w:hAnsi="Times New Roman" w:cs="Times New Roman"/>
          <w:bCs/>
        </w:rPr>
        <w:t xml:space="preserve"> </w:t>
      </w:r>
      <w:r w:rsidRPr="00C33651">
        <w:rPr>
          <w:rFonts w:ascii="Times New Roman" w:hAnsi="Times New Roman" w:cs="Times New Roman"/>
          <w:bCs/>
        </w:rPr>
        <w:t>год</w:t>
      </w:r>
      <w:r w:rsidR="00481ABB" w:rsidRPr="00C33651">
        <w:rPr>
          <w:rFonts w:ascii="Times New Roman" w:hAnsi="Times New Roman" w:cs="Times New Roman"/>
          <w:bCs/>
        </w:rPr>
        <w:t>а</w:t>
      </w:r>
      <w:r w:rsidRPr="00C33651">
        <w:rPr>
          <w:rFonts w:ascii="Times New Roman" w:hAnsi="Times New Roman" w:cs="Times New Roman"/>
          <w:bCs/>
        </w:rPr>
        <w:t>.</w:t>
      </w:r>
      <w:r w:rsidR="0041226E" w:rsidRPr="00C33651">
        <w:rPr>
          <w:rFonts w:ascii="Times New Roman" w:hAnsi="Times New Roman" w:cs="Times New Roman"/>
          <w:bCs/>
        </w:rPr>
        <w:t xml:space="preserve"> </w:t>
      </w:r>
    </w:p>
    <w:p w14:paraId="44E7A8F4" w14:textId="2CBDFAB6" w:rsidR="0041226E" w:rsidRPr="00C33651" w:rsidRDefault="00A712FF" w:rsidP="00E3514F">
      <w:p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 xml:space="preserve">В соответствии с п.11 </w:t>
      </w:r>
      <w:r w:rsidRPr="00C33651">
        <w:rPr>
          <w:rFonts w:ascii="Times New Roman" w:hAnsi="Times New Roman" w:cs="Times New Roman"/>
        </w:rPr>
        <w:t xml:space="preserve">ст.25 Закона РК </w:t>
      </w:r>
      <w:r w:rsidRPr="00C33651">
        <w:rPr>
          <w:rFonts w:ascii="Times New Roman" w:hAnsi="Times New Roman" w:cs="Times New Roman"/>
          <w:bCs/>
        </w:rPr>
        <w:t>«О естественных монополиях» отчеты АО «ОЭСК» за 1 полугодие 202</w:t>
      </w:r>
      <w:r w:rsidR="003C32CB">
        <w:rPr>
          <w:rFonts w:ascii="Times New Roman" w:hAnsi="Times New Roman" w:cs="Times New Roman"/>
          <w:bCs/>
        </w:rPr>
        <w:t>6</w:t>
      </w:r>
      <w:r w:rsidRPr="00C33651">
        <w:rPr>
          <w:rFonts w:ascii="Times New Roman" w:hAnsi="Times New Roman" w:cs="Times New Roman"/>
          <w:bCs/>
        </w:rPr>
        <w:t xml:space="preserve"> г. размещены на </w:t>
      </w:r>
      <w:r w:rsidR="0041226E" w:rsidRPr="00C33651">
        <w:rPr>
          <w:rFonts w:ascii="Times New Roman" w:hAnsi="Times New Roman" w:cs="Times New Roman"/>
          <w:bCs/>
        </w:rPr>
        <w:t xml:space="preserve">интернет-ресурсе компании </w:t>
      </w:r>
      <w:hyperlink r:id="rId8" w:history="1">
        <w:r w:rsidR="00C33651" w:rsidRPr="00C33651">
          <w:rPr>
            <w:rStyle w:val="a9"/>
            <w:rFonts w:ascii="Times New Roman" w:hAnsi="Times New Roman" w:cs="Times New Roman"/>
            <w:bCs/>
          </w:rPr>
          <w:t>www.be</w:t>
        </w:r>
        <w:r w:rsidR="00C33651" w:rsidRPr="00C33651">
          <w:rPr>
            <w:rStyle w:val="a9"/>
            <w:rFonts w:ascii="Times New Roman" w:hAnsi="Times New Roman" w:cs="Times New Roman"/>
            <w:bCs/>
            <w:lang w:val="en-US"/>
          </w:rPr>
          <w:t>s</w:t>
        </w:r>
        <w:r w:rsidR="00C33651" w:rsidRPr="00C33651">
          <w:rPr>
            <w:rStyle w:val="a9"/>
            <w:rFonts w:ascii="Times New Roman" w:hAnsi="Times New Roman" w:cs="Times New Roman"/>
            <w:bCs/>
          </w:rPr>
          <w:t>k.kz</w:t>
        </w:r>
      </w:hyperlink>
      <w:r w:rsidR="0041226E" w:rsidRPr="00C33651">
        <w:rPr>
          <w:rFonts w:ascii="Times New Roman" w:hAnsi="Times New Roman" w:cs="Times New Roman"/>
          <w:bCs/>
        </w:rPr>
        <w:t>.</w:t>
      </w:r>
    </w:p>
    <w:p w14:paraId="06498344" w14:textId="77777777" w:rsidR="00965D6B" w:rsidRDefault="00965D6B" w:rsidP="00965D6B">
      <w:pPr>
        <w:tabs>
          <w:tab w:val="left" w:pos="709"/>
        </w:tabs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bCs/>
        </w:rPr>
      </w:pPr>
    </w:p>
    <w:sectPr w:rsidR="00965D6B" w:rsidSect="00B076EE">
      <w:pgSz w:w="16838" w:h="11906" w:orient="landscape"/>
      <w:pgMar w:top="426" w:right="53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1989" w14:textId="77777777" w:rsidR="006A7790" w:rsidRDefault="006A7790" w:rsidP="00897468">
      <w:pPr>
        <w:spacing w:after="0" w:line="240" w:lineRule="auto"/>
      </w:pPr>
      <w:r>
        <w:separator/>
      </w:r>
    </w:p>
  </w:endnote>
  <w:endnote w:type="continuationSeparator" w:id="0">
    <w:p w14:paraId="69BF7B22" w14:textId="77777777" w:rsidR="006A7790" w:rsidRDefault="006A7790" w:rsidP="008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4BCE" w14:textId="77777777" w:rsidR="006A7790" w:rsidRDefault="006A7790" w:rsidP="00897468">
      <w:pPr>
        <w:spacing w:after="0" w:line="240" w:lineRule="auto"/>
      </w:pPr>
      <w:r>
        <w:separator/>
      </w:r>
    </w:p>
  </w:footnote>
  <w:footnote w:type="continuationSeparator" w:id="0">
    <w:p w14:paraId="5B1D8E36" w14:textId="77777777" w:rsidR="006A7790" w:rsidRDefault="006A7790" w:rsidP="008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D4"/>
    <w:multiLevelType w:val="hybridMultilevel"/>
    <w:tmpl w:val="AA948EF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1A4CFC"/>
    <w:multiLevelType w:val="hybridMultilevel"/>
    <w:tmpl w:val="27F4335C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CA5E6D"/>
    <w:multiLevelType w:val="hybridMultilevel"/>
    <w:tmpl w:val="697059A6"/>
    <w:lvl w:ilvl="0" w:tplc="C9A08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AB0D7D"/>
    <w:multiLevelType w:val="hybridMultilevel"/>
    <w:tmpl w:val="3DAEC3E4"/>
    <w:lvl w:ilvl="0" w:tplc="9A7038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CC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A1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61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6B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2B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A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4D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08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94BA3"/>
    <w:multiLevelType w:val="hybridMultilevel"/>
    <w:tmpl w:val="8CF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3D5"/>
    <w:multiLevelType w:val="hybridMultilevel"/>
    <w:tmpl w:val="0F56C184"/>
    <w:lvl w:ilvl="0" w:tplc="4AC029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0665545"/>
    <w:multiLevelType w:val="hybridMultilevel"/>
    <w:tmpl w:val="FAAC39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3C9F"/>
    <w:multiLevelType w:val="hybridMultilevel"/>
    <w:tmpl w:val="3EEEC186"/>
    <w:lvl w:ilvl="0" w:tplc="1562A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96650"/>
    <w:multiLevelType w:val="hybridMultilevel"/>
    <w:tmpl w:val="A10A9E30"/>
    <w:lvl w:ilvl="0" w:tplc="30886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6F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CE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26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9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B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6C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C0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8F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D957D6"/>
    <w:multiLevelType w:val="hybridMultilevel"/>
    <w:tmpl w:val="DF789CB6"/>
    <w:lvl w:ilvl="0" w:tplc="72B27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6B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8E9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84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D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E3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B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877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2425F"/>
    <w:multiLevelType w:val="hybridMultilevel"/>
    <w:tmpl w:val="ADE0E4A0"/>
    <w:lvl w:ilvl="0" w:tplc="872055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7520"/>
    <w:multiLevelType w:val="hybridMultilevel"/>
    <w:tmpl w:val="CCE4E840"/>
    <w:lvl w:ilvl="0" w:tplc="041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 w16cid:durableId="495195808">
    <w:abstractNumId w:val="2"/>
  </w:num>
  <w:num w:numId="2" w16cid:durableId="1388916994">
    <w:abstractNumId w:val="5"/>
  </w:num>
  <w:num w:numId="3" w16cid:durableId="1198539859">
    <w:abstractNumId w:val="9"/>
  </w:num>
  <w:num w:numId="4" w16cid:durableId="327487068">
    <w:abstractNumId w:val="6"/>
  </w:num>
  <w:num w:numId="5" w16cid:durableId="1947537522">
    <w:abstractNumId w:val="4"/>
  </w:num>
  <w:num w:numId="6" w16cid:durableId="515653608">
    <w:abstractNumId w:val="3"/>
  </w:num>
  <w:num w:numId="7" w16cid:durableId="1069769389">
    <w:abstractNumId w:val="10"/>
  </w:num>
  <w:num w:numId="8" w16cid:durableId="46690635">
    <w:abstractNumId w:val="8"/>
  </w:num>
  <w:num w:numId="9" w16cid:durableId="1823615709">
    <w:abstractNumId w:val="14"/>
  </w:num>
  <w:num w:numId="10" w16cid:durableId="261884489">
    <w:abstractNumId w:val="7"/>
  </w:num>
  <w:num w:numId="11" w16cid:durableId="1585607155">
    <w:abstractNumId w:val="12"/>
  </w:num>
  <w:num w:numId="12" w16cid:durableId="741414379">
    <w:abstractNumId w:val="11"/>
  </w:num>
  <w:num w:numId="13" w16cid:durableId="432870999">
    <w:abstractNumId w:val="13"/>
  </w:num>
  <w:num w:numId="14" w16cid:durableId="797380958">
    <w:abstractNumId w:val="0"/>
  </w:num>
  <w:num w:numId="15" w16cid:durableId="193567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FB"/>
    <w:rsid w:val="00005412"/>
    <w:rsid w:val="00010E44"/>
    <w:rsid w:val="00024D60"/>
    <w:rsid w:val="00032447"/>
    <w:rsid w:val="0003407C"/>
    <w:rsid w:val="00034282"/>
    <w:rsid w:val="00036277"/>
    <w:rsid w:val="00037B34"/>
    <w:rsid w:val="00045EFD"/>
    <w:rsid w:val="000538BA"/>
    <w:rsid w:val="00056401"/>
    <w:rsid w:val="000630CF"/>
    <w:rsid w:val="000803E5"/>
    <w:rsid w:val="000858CD"/>
    <w:rsid w:val="00092F91"/>
    <w:rsid w:val="000969E2"/>
    <w:rsid w:val="00096B8A"/>
    <w:rsid w:val="000978E2"/>
    <w:rsid w:val="000B0186"/>
    <w:rsid w:val="000B6265"/>
    <w:rsid w:val="000C6FD1"/>
    <w:rsid w:val="000C739D"/>
    <w:rsid w:val="000E7B34"/>
    <w:rsid w:val="000F379E"/>
    <w:rsid w:val="000F63A4"/>
    <w:rsid w:val="000F74E2"/>
    <w:rsid w:val="00101841"/>
    <w:rsid w:val="0010232D"/>
    <w:rsid w:val="00104095"/>
    <w:rsid w:val="0010610E"/>
    <w:rsid w:val="0012030C"/>
    <w:rsid w:val="001255FE"/>
    <w:rsid w:val="0013012F"/>
    <w:rsid w:val="00130EC6"/>
    <w:rsid w:val="001313B8"/>
    <w:rsid w:val="00143F70"/>
    <w:rsid w:val="00147733"/>
    <w:rsid w:val="001614EF"/>
    <w:rsid w:val="00163E34"/>
    <w:rsid w:val="00164583"/>
    <w:rsid w:val="00166F57"/>
    <w:rsid w:val="00186E96"/>
    <w:rsid w:val="001958D3"/>
    <w:rsid w:val="00195A56"/>
    <w:rsid w:val="001A0459"/>
    <w:rsid w:val="001A73CB"/>
    <w:rsid w:val="001B10B6"/>
    <w:rsid w:val="001B2CA3"/>
    <w:rsid w:val="001B2E1A"/>
    <w:rsid w:val="001B5A2E"/>
    <w:rsid w:val="001D3282"/>
    <w:rsid w:val="001E0D50"/>
    <w:rsid w:val="001E2123"/>
    <w:rsid w:val="001E353C"/>
    <w:rsid w:val="001E6A23"/>
    <w:rsid w:val="001F21ED"/>
    <w:rsid w:val="00201915"/>
    <w:rsid w:val="00210C41"/>
    <w:rsid w:val="002164EA"/>
    <w:rsid w:val="002225F5"/>
    <w:rsid w:val="00223840"/>
    <w:rsid w:val="00223C80"/>
    <w:rsid w:val="00231635"/>
    <w:rsid w:val="0023382D"/>
    <w:rsid w:val="00240806"/>
    <w:rsid w:val="00240EDF"/>
    <w:rsid w:val="002472DD"/>
    <w:rsid w:val="00252C59"/>
    <w:rsid w:val="00255E39"/>
    <w:rsid w:val="0026139E"/>
    <w:rsid w:val="002647B4"/>
    <w:rsid w:val="00267280"/>
    <w:rsid w:val="00275CF5"/>
    <w:rsid w:val="002873AC"/>
    <w:rsid w:val="002A5AAB"/>
    <w:rsid w:val="002B0697"/>
    <w:rsid w:val="002B206F"/>
    <w:rsid w:val="002B3AB6"/>
    <w:rsid w:val="002B448D"/>
    <w:rsid w:val="002B4B35"/>
    <w:rsid w:val="002B7D48"/>
    <w:rsid w:val="002C08E7"/>
    <w:rsid w:val="002C1AB7"/>
    <w:rsid w:val="002C56BD"/>
    <w:rsid w:val="002D1E72"/>
    <w:rsid w:val="002D47F2"/>
    <w:rsid w:val="002D5726"/>
    <w:rsid w:val="002D7BCB"/>
    <w:rsid w:val="002E1E75"/>
    <w:rsid w:val="002E3F63"/>
    <w:rsid w:val="002F2B7C"/>
    <w:rsid w:val="002F3990"/>
    <w:rsid w:val="002F56E4"/>
    <w:rsid w:val="00300AE2"/>
    <w:rsid w:val="003012F0"/>
    <w:rsid w:val="00304579"/>
    <w:rsid w:val="003057DB"/>
    <w:rsid w:val="0032164B"/>
    <w:rsid w:val="00324576"/>
    <w:rsid w:val="00344432"/>
    <w:rsid w:val="003571F5"/>
    <w:rsid w:val="00357C4E"/>
    <w:rsid w:val="00363EED"/>
    <w:rsid w:val="00365382"/>
    <w:rsid w:val="0036591E"/>
    <w:rsid w:val="003704A3"/>
    <w:rsid w:val="003721F5"/>
    <w:rsid w:val="00377460"/>
    <w:rsid w:val="00377D04"/>
    <w:rsid w:val="00384D91"/>
    <w:rsid w:val="003878A4"/>
    <w:rsid w:val="003925FE"/>
    <w:rsid w:val="003B1656"/>
    <w:rsid w:val="003C32CB"/>
    <w:rsid w:val="003C3DAA"/>
    <w:rsid w:val="003C624D"/>
    <w:rsid w:val="003D29AC"/>
    <w:rsid w:val="003D5D95"/>
    <w:rsid w:val="003E0D35"/>
    <w:rsid w:val="003E6FFB"/>
    <w:rsid w:val="003F08C8"/>
    <w:rsid w:val="00404F75"/>
    <w:rsid w:val="00407DF1"/>
    <w:rsid w:val="0041226E"/>
    <w:rsid w:val="00421690"/>
    <w:rsid w:val="00424A93"/>
    <w:rsid w:val="00433280"/>
    <w:rsid w:val="00434452"/>
    <w:rsid w:val="0044446B"/>
    <w:rsid w:val="004459A1"/>
    <w:rsid w:val="00453217"/>
    <w:rsid w:val="0045782B"/>
    <w:rsid w:val="00470EC1"/>
    <w:rsid w:val="00473146"/>
    <w:rsid w:val="00481ABB"/>
    <w:rsid w:val="004873F5"/>
    <w:rsid w:val="004A1A82"/>
    <w:rsid w:val="004A2ECB"/>
    <w:rsid w:val="004A4964"/>
    <w:rsid w:val="004B1CFA"/>
    <w:rsid w:val="004C0477"/>
    <w:rsid w:val="004E20CA"/>
    <w:rsid w:val="004E5585"/>
    <w:rsid w:val="004E5831"/>
    <w:rsid w:val="004E5AA4"/>
    <w:rsid w:val="004E6896"/>
    <w:rsid w:val="004F1D6C"/>
    <w:rsid w:val="004F235C"/>
    <w:rsid w:val="00500D6D"/>
    <w:rsid w:val="00503124"/>
    <w:rsid w:val="005075BF"/>
    <w:rsid w:val="00510B71"/>
    <w:rsid w:val="00517AFA"/>
    <w:rsid w:val="00536442"/>
    <w:rsid w:val="0053645E"/>
    <w:rsid w:val="005368BF"/>
    <w:rsid w:val="00536989"/>
    <w:rsid w:val="005459F0"/>
    <w:rsid w:val="00545F01"/>
    <w:rsid w:val="00550B70"/>
    <w:rsid w:val="00551E4B"/>
    <w:rsid w:val="00560607"/>
    <w:rsid w:val="00560E0A"/>
    <w:rsid w:val="0057162A"/>
    <w:rsid w:val="0058173E"/>
    <w:rsid w:val="0058372A"/>
    <w:rsid w:val="005849F5"/>
    <w:rsid w:val="0059186F"/>
    <w:rsid w:val="00591FF1"/>
    <w:rsid w:val="005A63D5"/>
    <w:rsid w:val="005B1C04"/>
    <w:rsid w:val="005B1D12"/>
    <w:rsid w:val="005B1EA6"/>
    <w:rsid w:val="005B744F"/>
    <w:rsid w:val="005D14D9"/>
    <w:rsid w:val="005E7085"/>
    <w:rsid w:val="005F6961"/>
    <w:rsid w:val="005F7C96"/>
    <w:rsid w:val="0060104D"/>
    <w:rsid w:val="006034B8"/>
    <w:rsid w:val="0062636F"/>
    <w:rsid w:val="00654378"/>
    <w:rsid w:val="00656025"/>
    <w:rsid w:val="006853EE"/>
    <w:rsid w:val="0069719B"/>
    <w:rsid w:val="006A0A35"/>
    <w:rsid w:val="006A3244"/>
    <w:rsid w:val="006A37B5"/>
    <w:rsid w:val="006A75CA"/>
    <w:rsid w:val="006A7790"/>
    <w:rsid w:val="006A7E05"/>
    <w:rsid w:val="006B38B7"/>
    <w:rsid w:val="006B6427"/>
    <w:rsid w:val="006C2FF6"/>
    <w:rsid w:val="006D6363"/>
    <w:rsid w:val="006E5C3E"/>
    <w:rsid w:val="006F0D51"/>
    <w:rsid w:val="006F13B3"/>
    <w:rsid w:val="006F1BCC"/>
    <w:rsid w:val="007055AF"/>
    <w:rsid w:val="00715BC0"/>
    <w:rsid w:val="007236C5"/>
    <w:rsid w:val="00740575"/>
    <w:rsid w:val="007418E1"/>
    <w:rsid w:val="00741E50"/>
    <w:rsid w:val="007458ED"/>
    <w:rsid w:val="0076100E"/>
    <w:rsid w:val="0076355E"/>
    <w:rsid w:val="00764F6D"/>
    <w:rsid w:val="0077267C"/>
    <w:rsid w:val="00781ED4"/>
    <w:rsid w:val="00782E37"/>
    <w:rsid w:val="007A12E5"/>
    <w:rsid w:val="007A30E5"/>
    <w:rsid w:val="007A3BB9"/>
    <w:rsid w:val="007B77A5"/>
    <w:rsid w:val="007C0543"/>
    <w:rsid w:val="007D0C5B"/>
    <w:rsid w:val="007D49D8"/>
    <w:rsid w:val="007D789D"/>
    <w:rsid w:val="007E180C"/>
    <w:rsid w:val="0080351A"/>
    <w:rsid w:val="00806A4F"/>
    <w:rsid w:val="00817BDD"/>
    <w:rsid w:val="00841546"/>
    <w:rsid w:val="00846710"/>
    <w:rsid w:val="008575D7"/>
    <w:rsid w:val="00861F7A"/>
    <w:rsid w:val="00863260"/>
    <w:rsid w:val="00876664"/>
    <w:rsid w:val="00876EDF"/>
    <w:rsid w:val="008805D7"/>
    <w:rsid w:val="00880BA0"/>
    <w:rsid w:val="00887EEC"/>
    <w:rsid w:val="00891D4C"/>
    <w:rsid w:val="00892B9E"/>
    <w:rsid w:val="00893693"/>
    <w:rsid w:val="00897468"/>
    <w:rsid w:val="008A70C4"/>
    <w:rsid w:val="008A780B"/>
    <w:rsid w:val="008C31FB"/>
    <w:rsid w:val="008C32A3"/>
    <w:rsid w:val="008D000E"/>
    <w:rsid w:val="008D4A3A"/>
    <w:rsid w:val="008E591F"/>
    <w:rsid w:val="008E6BFB"/>
    <w:rsid w:val="009063CF"/>
    <w:rsid w:val="00910A64"/>
    <w:rsid w:val="00914E7D"/>
    <w:rsid w:val="00915940"/>
    <w:rsid w:val="00923983"/>
    <w:rsid w:val="00944DA1"/>
    <w:rsid w:val="00960AE1"/>
    <w:rsid w:val="0096240A"/>
    <w:rsid w:val="00965D6B"/>
    <w:rsid w:val="00976AC1"/>
    <w:rsid w:val="009842CC"/>
    <w:rsid w:val="009A198A"/>
    <w:rsid w:val="009A19C1"/>
    <w:rsid w:val="009A3E1C"/>
    <w:rsid w:val="009B4CFA"/>
    <w:rsid w:val="009B51DA"/>
    <w:rsid w:val="009C24B0"/>
    <w:rsid w:val="009C615C"/>
    <w:rsid w:val="009D0A57"/>
    <w:rsid w:val="009E4528"/>
    <w:rsid w:val="009F700A"/>
    <w:rsid w:val="009F7C85"/>
    <w:rsid w:val="00A07A65"/>
    <w:rsid w:val="00A24DB9"/>
    <w:rsid w:val="00A316FE"/>
    <w:rsid w:val="00A40301"/>
    <w:rsid w:val="00A41939"/>
    <w:rsid w:val="00A41E91"/>
    <w:rsid w:val="00A5239C"/>
    <w:rsid w:val="00A560C8"/>
    <w:rsid w:val="00A5768F"/>
    <w:rsid w:val="00A62AF4"/>
    <w:rsid w:val="00A638B0"/>
    <w:rsid w:val="00A66777"/>
    <w:rsid w:val="00A70589"/>
    <w:rsid w:val="00A71191"/>
    <w:rsid w:val="00A712FF"/>
    <w:rsid w:val="00A73661"/>
    <w:rsid w:val="00A747CD"/>
    <w:rsid w:val="00A83587"/>
    <w:rsid w:val="00A86994"/>
    <w:rsid w:val="00A926B9"/>
    <w:rsid w:val="00AA07D4"/>
    <w:rsid w:val="00AB3232"/>
    <w:rsid w:val="00AB3F75"/>
    <w:rsid w:val="00AB49BE"/>
    <w:rsid w:val="00AB5699"/>
    <w:rsid w:val="00AC411A"/>
    <w:rsid w:val="00AD115E"/>
    <w:rsid w:val="00AD79D2"/>
    <w:rsid w:val="00AE1F44"/>
    <w:rsid w:val="00AE335E"/>
    <w:rsid w:val="00AE4119"/>
    <w:rsid w:val="00AE447B"/>
    <w:rsid w:val="00AF1D7B"/>
    <w:rsid w:val="00B076EE"/>
    <w:rsid w:val="00B10B84"/>
    <w:rsid w:val="00B11257"/>
    <w:rsid w:val="00B23415"/>
    <w:rsid w:val="00B260DB"/>
    <w:rsid w:val="00B276D8"/>
    <w:rsid w:val="00B27FDB"/>
    <w:rsid w:val="00B32314"/>
    <w:rsid w:val="00B413BC"/>
    <w:rsid w:val="00B605E5"/>
    <w:rsid w:val="00B66C7C"/>
    <w:rsid w:val="00B75907"/>
    <w:rsid w:val="00B75D63"/>
    <w:rsid w:val="00B76D6F"/>
    <w:rsid w:val="00B77F14"/>
    <w:rsid w:val="00B8768B"/>
    <w:rsid w:val="00B87E9F"/>
    <w:rsid w:val="00B91847"/>
    <w:rsid w:val="00B93444"/>
    <w:rsid w:val="00B94AC5"/>
    <w:rsid w:val="00B9648C"/>
    <w:rsid w:val="00BA5C7E"/>
    <w:rsid w:val="00BA5F7A"/>
    <w:rsid w:val="00BB1023"/>
    <w:rsid w:val="00BB7C76"/>
    <w:rsid w:val="00BC0D15"/>
    <w:rsid w:val="00BC5CC3"/>
    <w:rsid w:val="00BD4229"/>
    <w:rsid w:val="00BD7BAA"/>
    <w:rsid w:val="00BF365A"/>
    <w:rsid w:val="00BF6EC8"/>
    <w:rsid w:val="00C00B38"/>
    <w:rsid w:val="00C114A1"/>
    <w:rsid w:val="00C21FA7"/>
    <w:rsid w:val="00C23B7B"/>
    <w:rsid w:val="00C24C3C"/>
    <w:rsid w:val="00C32054"/>
    <w:rsid w:val="00C330F7"/>
    <w:rsid w:val="00C33651"/>
    <w:rsid w:val="00C40DFC"/>
    <w:rsid w:val="00C41FCA"/>
    <w:rsid w:val="00C42BC1"/>
    <w:rsid w:val="00C52292"/>
    <w:rsid w:val="00C57430"/>
    <w:rsid w:val="00C62520"/>
    <w:rsid w:val="00C70C5E"/>
    <w:rsid w:val="00C73D35"/>
    <w:rsid w:val="00C9751D"/>
    <w:rsid w:val="00CA6FC8"/>
    <w:rsid w:val="00CC30DE"/>
    <w:rsid w:val="00CC50BC"/>
    <w:rsid w:val="00CD1982"/>
    <w:rsid w:val="00CD7699"/>
    <w:rsid w:val="00CE78A1"/>
    <w:rsid w:val="00CF0B84"/>
    <w:rsid w:val="00CF1A75"/>
    <w:rsid w:val="00CF5AD0"/>
    <w:rsid w:val="00D01EA9"/>
    <w:rsid w:val="00D029D6"/>
    <w:rsid w:val="00D20AF6"/>
    <w:rsid w:val="00D26A11"/>
    <w:rsid w:val="00D30F62"/>
    <w:rsid w:val="00D37559"/>
    <w:rsid w:val="00D40517"/>
    <w:rsid w:val="00D4529F"/>
    <w:rsid w:val="00D549A9"/>
    <w:rsid w:val="00D77837"/>
    <w:rsid w:val="00D807BB"/>
    <w:rsid w:val="00D932FD"/>
    <w:rsid w:val="00DB1A5A"/>
    <w:rsid w:val="00DB41D6"/>
    <w:rsid w:val="00DB60E8"/>
    <w:rsid w:val="00DB6F14"/>
    <w:rsid w:val="00DC1DD7"/>
    <w:rsid w:val="00DE11F3"/>
    <w:rsid w:val="00DF2199"/>
    <w:rsid w:val="00DF7725"/>
    <w:rsid w:val="00E01B67"/>
    <w:rsid w:val="00E12011"/>
    <w:rsid w:val="00E2280F"/>
    <w:rsid w:val="00E22F38"/>
    <w:rsid w:val="00E26693"/>
    <w:rsid w:val="00E31E21"/>
    <w:rsid w:val="00E3514F"/>
    <w:rsid w:val="00E40DCB"/>
    <w:rsid w:val="00E447AC"/>
    <w:rsid w:val="00E44DA1"/>
    <w:rsid w:val="00E46C30"/>
    <w:rsid w:val="00E54DB9"/>
    <w:rsid w:val="00E576C6"/>
    <w:rsid w:val="00E60E1C"/>
    <w:rsid w:val="00E66557"/>
    <w:rsid w:val="00E66B36"/>
    <w:rsid w:val="00E71625"/>
    <w:rsid w:val="00E7306A"/>
    <w:rsid w:val="00E74197"/>
    <w:rsid w:val="00E74A64"/>
    <w:rsid w:val="00E81ACC"/>
    <w:rsid w:val="00E82730"/>
    <w:rsid w:val="00E95616"/>
    <w:rsid w:val="00EA0F8B"/>
    <w:rsid w:val="00EA4AD2"/>
    <w:rsid w:val="00EA5531"/>
    <w:rsid w:val="00EB2FBE"/>
    <w:rsid w:val="00EB33FD"/>
    <w:rsid w:val="00ED5996"/>
    <w:rsid w:val="00ED5BB4"/>
    <w:rsid w:val="00ED7552"/>
    <w:rsid w:val="00EE1105"/>
    <w:rsid w:val="00EE239D"/>
    <w:rsid w:val="00EE361C"/>
    <w:rsid w:val="00EE6656"/>
    <w:rsid w:val="00EF0F27"/>
    <w:rsid w:val="00EF42D6"/>
    <w:rsid w:val="00EF4E42"/>
    <w:rsid w:val="00EF61A8"/>
    <w:rsid w:val="00F040E1"/>
    <w:rsid w:val="00F077ED"/>
    <w:rsid w:val="00F317FD"/>
    <w:rsid w:val="00F4197E"/>
    <w:rsid w:val="00F55919"/>
    <w:rsid w:val="00F602BA"/>
    <w:rsid w:val="00F71252"/>
    <w:rsid w:val="00F72710"/>
    <w:rsid w:val="00F85106"/>
    <w:rsid w:val="00F853CE"/>
    <w:rsid w:val="00F906EE"/>
    <w:rsid w:val="00F92AAA"/>
    <w:rsid w:val="00F92D91"/>
    <w:rsid w:val="00FA1D74"/>
    <w:rsid w:val="00FA6FC8"/>
    <w:rsid w:val="00FB7EAC"/>
    <w:rsid w:val="00FD2A65"/>
    <w:rsid w:val="00FD4861"/>
    <w:rsid w:val="00FD633F"/>
    <w:rsid w:val="00FE0B34"/>
    <w:rsid w:val="00FE1172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B19"/>
  <w15:docId w15:val="{C3EFF200-C914-478A-A6B7-90A0EC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D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C3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C31F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551E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51E4B"/>
  </w:style>
  <w:style w:type="paragraph" w:styleId="a5">
    <w:name w:val="Balloon Text"/>
    <w:basedOn w:val="a"/>
    <w:link w:val="a6"/>
    <w:uiPriority w:val="99"/>
    <w:semiHidden/>
    <w:unhideWhenUsed/>
    <w:rsid w:val="0037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D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7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D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rsid w:val="000F74E2"/>
    <w:rPr>
      <w:color w:val="333399"/>
      <w:u w:val="single"/>
    </w:rPr>
  </w:style>
  <w:style w:type="character" w:customStyle="1" w:styleId="s2">
    <w:name w:val="s2"/>
    <w:rsid w:val="000F74E2"/>
    <w:rPr>
      <w:rFonts w:ascii="Times New Roman" w:hAnsi="Times New Roman" w:cs="Times New Roman" w:hint="default"/>
      <w:color w:val="333399"/>
      <w:u w:val="single"/>
    </w:rPr>
  </w:style>
  <w:style w:type="character" w:styleId="a9">
    <w:name w:val="Hyperlink"/>
    <w:uiPriority w:val="99"/>
    <w:unhideWhenUsed/>
    <w:rsid w:val="00AB5699"/>
    <w:rPr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468"/>
  </w:style>
  <w:style w:type="paragraph" w:styleId="ac">
    <w:name w:val="footer"/>
    <w:basedOn w:val="a"/>
    <w:link w:val="ad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468"/>
  </w:style>
  <w:style w:type="paragraph" w:styleId="HTML">
    <w:name w:val="HTML Preformatted"/>
    <w:basedOn w:val="a"/>
    <w:link w:val="HTML0"/>
    <w:uiPriority w:val="99"/>
    <w:semiHidden/>
    <w:unhideWhenUsed/>
    <w:rsid w:val="0076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5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803E-E3CF-4EC4-8526-AA5B3EAC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7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Молдахметова А.С</dc:creator>
  <cp:lastModifiedBy>Коканчинова Аяна Уальхановна</cp:lastModifiedBy>
  <cp:revision>88</cp:revision>
  <cp:lastPrinted>2026-07-21T06:10:00Z</cp:lastPrinted>
  <dcterms:created xsi:type="dcterms:W3CDTF">2020-04-24T07:06:00Z</dcterms:created>
  <dcterms:modified xsi:type="dcterms:W3CDTF">2026-07-21T11:47:00Z</dcterms:modified>
</cp:coreProperties>
</file>